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B2B3C" w:rsidP="003B2B3C" w14:paraId="7CAF9BF2" w14:textId="43A3864B">
      <w:pPr>
        <w:jc w:val="center"/>
      </w:pPr>
      <w:r>
        <w:rPr>
          <w:noProof/>
        </w:rPr>
        <w:drawing>
          <wp:inline distT="0" distB="0" distL="0" distR="0">
            <wp:extent cx="70739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7390" cy="819150"/>
                    </a:xfrm>
                    <a:prstGeom prst="rect">
                      <a:avLst/>
                    </a:prstGeom>
                    <a:noFill/>
                    <a:ln>
                      <a:noFill/>
                    </a:ln>
                  </pic:spPr>
                </pic:pic>
              </a:graphicData>
            </a:graphic>
          </wp:inline>
        </w:drawing>
      </w:r>
    </w:p>
    <w:p w:rsidR="003B2B3C" w:rsidRPr="00691BA1" w:rsidP="003B2B3C" w14:paraId="77FE979C" w14:textId="77777777">
      <w:pPr>
        <w:widowControl w:val="0"/>
        <w:autoSpaceDE w:val="0"/>
        <w:autoSpaceDN w:val="0"/>
        <w:adjustRightInd w:val="0"/>
        <w:spacing w:line="220" w:lineRule="exact"/>
        <w:ind w:left="350" w:right="-11"/>
        <w:jc w:val="center"/>
        <w:rPr>
          <w:rFonts w:ascii="Arial" w:hAnsi="Arial" w:cs="Arial"/>
        </w:rPr>
      </w:pPr>
    </w:p>
    <w:p w:rsidR="003B2B3C" w:rsidRPr="00942E4F" w:rsidP="003B2B3C" w14:paraId="7D0B2FE2" w14:textId="77777777">
      <w:pPr>
        <w:pStyle w:val="Heading5"/>
        <w:jc w:val="center"/>
        <w:rPr>
          <w:b w:val="0"/>
          <w:sz w:val="36"/>
          <w:szCs w:val="36"/>
        </w:rPr>
      </w:pPr>
      <w:r w:rsidRPr="00942E4F">
        <w:rPr>
          <w:b w:val="0"/>
          <w:sz w:val="36"/>
          <w:szCs w:val="36"/>
        </w:rPr>
        <w:t>RĪGAS CENTRA DAIĻAMATNIECĪBAS PAMATSKOLA</w:t>
      </w:r>
    </w:p>
    <w:p w:rsidR="003B2B3C" w:rsidRPr="00A51A1A" w:rsidP="003B2B3C" w14:paraId="3138E6D1" w14:textId="77777777">
      <w:pPr>
        <w:widowControl w:val="0"/>
        <w:autoSpaceDE w:val="0"/>
        <w:autoSpaceDN w:val="0"/>
        <w:adjustRightInd w:val="0"/>
        <w:spacing w:line="254" w:lineRule="exact"/>
        <w:ind w:right="-11"/>
        <w:jc w:val="center"/>
        <w:rPr>
          <w:rFonts w:ascii="Times New Roman" w:hAnsi="Times New Roman" w:cs="Times New Roman"/>
          <w:sz w:val="22"/>
          <w:szCs w:val="22"/>
          <w:u w:val="single"/>
        </w:rPr>
      </w:pPr>
      <w:r w:rsidRPr="00A51A1A">
        <w:rPr>
          <w:rFonts w:ascii="Times New Roman" w:hAnsi="Times New Roman" w:cs="Times New Roman"/>
          <w:sz w:val="22"/>
        </w:rPr>
        <w:t xml:space="preserve">Aspazijas bulvārī 34, Rīgā, LV -1050, </w:t>
      </w:r>
      <w:r w:rsidRPr="00A51A1A">
        <w:rPr>
          <w:rFonts w:ascii="Times New Roman" w:hAnsi="Times New Roman" w:cs="Times New Roman"/>
          <w:sz w:val="22"/>
          <w:szCs w:val="22"/>
        </w:rPr>
        <w:t xml:space="preserve">tā1r. 67227548, e-pasts: </w:t>
      </w:r>
      <w:hyperlink r:id="rId5" w:history="1">
        <w:r w:rsidRPr="00602DD4">
          <w:rPr>
            <w:rStyle w:val="Hyperlink"/>
            <w:rFonts w:ascii="Times New Roman" w:hAnsi="Times New Roman" w:cs="Times New Roman"/>
            <w:color w:val="auto"/>
            <w:sz w:val="22"/>
            <w:szCs w:val="22"/>
          </w:rPr>
          <w:t>cdps@riga.lv</w:t>
        </w:r>
      </w:hyperlink>
    </w:p>
    <w:p w:rsidR="00E97517" w:rsidP="00BB4101" w14:paraId="070D7096" w14:textId="77777777">
      <w:pPr>
        <w:pStyle w:val="NormalWeb"/>
        <w:jc w:val="center"/>
        <w:rPr>
          <w:color w:val="000000"/>
          <w:sz w:val="27"/>
          <w:szCs w:val="27"/>
        </w:rPr>
      </w:pPr>
    </w:p>
    <w:p w:rsidR="00BB4101" w:rsidP="00BB4101" w14:paraId="30B27551" w14:textId="15F58574">
      <w:pPr>
        <w:pStyle w:val="NormalWeb"/>
        <w:jc w:val="center"/>
        <w:rPr>
          <w:color w:val="000000"/>
          <w:sz w:val="27"/>
          <w:szCs w:val="27"/>
        </w:rPr>
      </w:pPr>
      <w:r>
        <w:rPr>
          <w:color w:val="000000"/>
          <w:sz w:val="27"/>
          <w:szCs w:val="27"/>
        </w:rPr>
        <w:t>RĪGAS CENTRA DAIĻAMATNIECĪBAS PAMATSKOLAS ATTĪSTĪBAS P</w:t>
      </w:r>
      <w:r w:rsidR="00602DD4">
        <w:rPr>
          <w:color w:val="000000"/>
          <w:sz w:val="27"/>
          <w:szCs w:val="27"/>
        </w:rPr>
        <w:t>LĀNS</w:t>
      </w:r>
    </w:p>
    <w:p w:rsidR="00BB4101" w:rsidP="00BB4101" w14:paraId="494B6577" w14:textId="77777777">
      <w:pPr>
        <w:pStyle w:val="NormalWeb"/>
        <w:jc w:val="center"/>
        <w:rPr>
          <w:color w:val="000000"/>
          <w:sz w:val="27"/>
          <w:szCs w:val="27"/>
        </w:rPr>
      </w:pPr>
      <w:r>
        <w:rPr>
          <w:color w:val="000000"/>
          <w:sz w:val="27"/>
          <w:szCs w:val="27"/>
        </w:rPr>
        <w:t>2025. - 2028. GADAM</w:t>
      </w:r>
    </w:p>
    <w:p w:rsidR="0096711C" w:rsidP="00BB4101" w14:paraId="4EFD89AD" w14:textId="77777777">
      <w:pPr>
        <w:pStyle w:val="NormalWeb"/>
        <w:rPr>
          <w:b/>
          <w:bCs/>
          <w:color w:val="000000"/>
          <w:sz w:val="26"/>
          <w:szCs w:val="26"/>
        </w:rPr>
      </w:pPr>
    </w:p>
    <w:p w:rsidR="00BB4101" w:rsidRPr="00A51A1A" w:rsidP="00BB4101" w14:paraId="6C80532E" w14:textId="1585F465">
      <w:pPr>
        <w:pStyle w:val="NormalWeb"/>
        <w:rPr>
          <w:color w:val="000000"/>
          <w:sz w:val="26"/>
          <w:szCs w:val="26"/>
        </w:rPr>
      </w:pPr>
      <w:r w:rsidRPr="00A51A1A">
        <w:rPr>
          <w:b/>
          <w:bCs/>
          <w:color w:val="000000"/>
          <w:sz w:val="26"/>
          <w:szCs w:val="26"/>
        </w:rPr>
        <w:t>Misija:</w:t>
      </w:r>
      <w:r w:rsidRPr="00A51A1A">
        <w:rPr>
          <w:color w:val="000000"/>
          <w:sz w:val="26"/>
          <w:szCs w:val="26"/>
        </w:rPr>
        <w:t xml:space="preserve"> Izglītības iestāde, realizējot pamatizglītības profesionāli orientēta virziena programmu, sniedz izglītojamiem pilnvērtīgu pamatizglītību, kura, papildināta ar dziļu mākslas un dizaina izpratni, paplašina izglītojamā karjeras iespējas. Skola attīsta izglītojamā radošumu visdažādākajos tēlotājas mākslas veidos no 1.- 9.klasei, iekļaujot interešu izglītības piedāvājumu mācību stundu grafikā (rīta un pēcpusdienas nodarbības). Izglītības iestāde nodrošina izglītojamam drošu vidi un radošu mikroklimatu sava talanta attīstībai.</w:t>
      </w:r>
    </w:p>
    <w:p w:rsidR="00BB4101" w:rsidRPr="00A51A1A" w:rsidP="00BB4101" w14:paraId="1203FA75" w14:textId="77777777">
      <w:pPr>
        <w:pStyle w:val="NormalWeb"/>
        <w:rPr>
          <w:color w:val="000000"/>
          <w:sz w:val="26"/>
          <w:szCs w:val="26"/>
        </w:rPr>
      </w:pPr>
      <w:r w:rsidRPr="00A51A1A">
        <w:rPr>
          <w:b/>
          <w:bCs/>
          <w:color w:val="000000"/>
          <w:sz w:val="26"/>
          <w:szCs w:val="26"/>
        </w:rPr>
        <w:t>Vīzija</w:t>
      </w:r>
      <w:r w:rsidRPr="00A51A1A">
        <w:rPr>
          <w:color w:val="000000"/>
          <w:sz w:val="26"/>
          <w:szCs w:val="26"/>
        </w:rPr>
        <w:t>: Izglītības iestāde sagatavo izglītojamos, kuri, iegūstot mākslas izglītību no 1.klases, ir vispusīgi izglītoti un radoši, kuri, papildinot savas zināšanas vidējā un augstākajā izglītībā, ar savām idejām sniedz reālu, materiālu un garīgu pienesumu Latvijas valsts un Eiropas Savienības mērogā.</w:t>
      </w:r>
    </w:p>
    <w:p w:rsidR="00E8585A" w:rsidRPr="00A51A1A" w:rsidP="003B2B3C" w14:paraId="38844143" w14:textId="4860E0C3">
      <w:pPr>
        <w:pStyle w:val="NormalWeb"/>
        <w:rPr>
          <w:color w:val="000000"/>
          <w:sz w:val="26"/>
          <w:szCs w:val="26"/>
        </w:rPr>
      </w:pPr>
      <w:r w:rsidRPr="00A51A1A">
        <w:rPr>
          <w:b/>
          <w:bCs/>
          <w:color w:val="000000"/>
          <w:sz w:val="26"/>
          <w:szCs w:val="26"/>
        </w:rPr>
        <w:t>Vērtības:</w:t>
      </w:r>
      <w:r w:rsidRPr="00A51A1A">
        <w:rPr>
          <w:color w:val="000000"/>
          <w:sz w:val="26"/>
          <w:szCs w:val="26"/>
        </w:rPr>
        <w:t xml:space="preserve"> tolerance, godīgums, atbildība, radošums, mērķtiecība.</w:t>
      </w:r>
    </w:p>
    <w:tbl>
      <w:tblPr>
        <w:tblStyle w:val="TableGrid"/>
        <w:tblW w:w="0" w:type="auto"/>
        <w:tblLook w:val="04A0"/>
      </w:tblPr>
      <w:tblGrid>
        <w:gridCol w:w="1516"/>
        <w:gridCol w:w="1776"/>
        <w:gridCol w:w="3507"/>
        <w:gridCol w:w="3687"/>
        <w:gridCol w:w="3462"/>
      </w:tblGrid>
      <w:tr w14:paraId="5F7753DE" w14:textId="77777777" w:rsidTr="00602DD4">
        <w:tblPrEx>
          <w:tblW w:w="0" w:type="auto"/>
          <w:tblLook w:val="04A0"/>
        </w:tblPrEx>
        <w:trPr>
          <w:trHeight w:val="1691"/>
        </w:trPr>
        <w:tc>
          <w:tcPr>
            <w:tcW w:w="3292" w:type="dxa"/>
            <w:gridSpan w:val="2"/>
            <w:hideMark/>
          </w:tcPr>
          <w:p w:rsidR="00BB4101" w14:paraId="3D495F4D" w14:textId="77777777">
            <w:pPr>
              <w:jc w:val="center"/>
              <w:rPr>
                <w:rFonts w:ascii="Times New Roman" w:hAnsi="Times New Roman" w:cs="Times New Roman"/>
              </w:rPr>
            </w:pPr>
            <w:r w:rsidRPr="00BB4101">
              <w:rPr>
                <w:rFonts w:ascii="Times New Roman" w:hAnsi="Times New Roman" w:cs="Times New Roman"/>
                <w:b/>
                <w:bCs/>
              </w:rPr>
              <w:t>Prioritātes</w:t>
            </w:r>
            <w:r w:rsidRPr="00BB4101">
              <w:rPr>
                <w:rFonts w:ascii="Times New Roman" w:hAnsi="Times New Roman" w:cs="Times New Roman"/>
              </w:rPr>
              <w:t> </w:t>
            </w:r>
          </w:p>
          <w:p w:rsidR="00BB4101" w:rsidRPr="00BB4101" w14:paraId="4857B156" w14:textId="404F4CFD">
            <w:pPr>
              <w:jc w:val="center"/>
              <w:rPr>
                <w:rFonts w:ascii="Times New Roman" w:hAnsi="Times New Roman" w:cs="Times New Roman"/>
                <w:b/>
                <w:bCs/>
              </w:rPr>
            </w:pPr>
          </w:p>
        </w:tc>
        <w:tc>
          <w:tcPr>
            <w:tcW w:w="10656" w:type="dxa"/>
            <w:gridSpan w:val="3"/>
            <w:hideMark/>
          </w:tcPr>
          <w:p w:rsidR="00BB4101" w:rsidRPr="00BB4101" w14:paraId="20A1D1CD" w14:textId="77777777">
            <w:pPr>
              <w:jc w:val="center"/>
              <w:rPr>
                <w:rFonts w:ascii="Times New Roman" w:hAnsi="Times New Roman" w:cs="Times New Roman"/>
                <w:b/>
                <w:bCs/>
              </w:rPr>
            </w:pPr>
            <w:r w:rsidRPr="00BB4101">
              <w:rPr>
                <w:rFonts w:ascii="Times New Roman" w:hAnsi="Times New Roman" w:cs="Times New Roman"/>
                <w:b/>
                <w:bCs/>
              </w:rPr>
              <w:t>1.Kvalitatīva un efektīva mācību procesa nodrošināšana aktualizējot STEAM jomu.</w:t>
            </w:r>
          </w:p>
          <w:p w:rsidR="00BB4101" w:rsidRPr="00BB4101" w:rsidP="00BB4101" w14:paraId="7AFA60D0" w14:textId="77777777">
            <w:pPr>
              <w:jc w:val="center"/>
              <w:rPr>
                <w:rFonts w:ascii="Times New Roman" w:hAnsi="Times New Roman" w:cs="Times New Roman"/>
              </w:rPr>
            </w:pPr>
            <w:r w:rsidRPr="00BB4101">
              <w:rPr>
                <w:rFonts w:ascii="Times New Roman" w:hAnsi="Times New Roman" w:cs="Times New Roman"/>
              </w:rPr>
              <w:t> </w:t>
            </w:r>
          </w:p>
          <w:p w:rsidR="00BB4101" w:rsidRPr="00BB4101" w14:paraId="0F3E3944" w14:textId="77777777">
            <w:pPr>
              <w:jc w:val="center"/>
              <w:rPr>
                <w:rFonts w:ascii="Times New Roman" w:hAnsi="Times New Roman" w:cs="Times New Roman"/>
                <w:b/>
                <w:bCs/>
              </w:rPr>
            </w:pPr>
            <w:r w:rsidRPr="00BB4101">
              <w:rPr>
                <w:rFonts w:ascii="Times New Roman" w:hAnsi="Times New Roman" w:cs="Times New Roman"/>
                <w:b/>
                <w:bCs/>
              </w:rPr>
              <w:t>2.Skolas un skolēnu vecāku sadarbība, skolas kā kopienas stiprināšana, skolas vērtību iedzīvināšana.</w:t>
            </w:r>
          </w:p>
          <w:p w:rsidR="00BB4101" w:rsidRPr="00BB4101" w:rsidP="00BB4101" w14:paraId="61279595" w14:textId="77777777">
            <w:pPr>
              <w:jc w:val="center"/>
              <w:rPr>
                <w:rFonts w:ascii="Times New Roman" w:hAnsi="Times New Roman" w:cs="Times New Roman"/>
              </w:rPr>
            </w:pPr>
            <w:r w:rsidRPr="00BB4101">
              <w:rPr>
                <w:rFonts w:ascii="Times New Roman" w:hAnsi="Times New Roman" w:cs="Times New Roman"/>
              </w:rPr>
              <w:t> </w:t>
            </w:r>
          </w:p>
          <w:p w:rsidR="00BB4101" w:rsidRPr="00BB4101" w:rsidP="00602DD4" w14:paraId="673B0D3A" w14:textId="1F05EAAE">
            <w:pPr>
              <w:jc w:val="center"/>
              <w:rPr>
                <w:rFonts w:ascii="Times New Roman" w:hAnsi="Times New Roman" w:cs="Times New Roman"/>
                <w:b/>
                <w:bCs/>
              </w:rPr>
            </w:pPr>
            <w:r w:rsidRPr="00BB4101">
              <w:rPr>
                <w:rFonts w:ascii="Times New Roman" w:hAnsi="Times New Roman" w:cs="Times New Roman"/>
              </w:rPr>
              <w:t> </w:t>
            </w:r>
            <w:r w:rsidRPr="00BB4101">
              <w:rPr>
                <w:rFonts w:ascii="Times New Roman" w:hAnsi="Times New Roman" w:cs="Times New Roman"/>
                <w:b/>
                <w:bCs/>
              </w:rPr>
              <w:t>3.Pedagogu pieredzes apmaiņa.</w:t>
            </w:r>
            <w:r w:rsidRPr="00BB4101">
              <w:rPr>
                <w:rFonts w:ascii="Times New Roman" w:hAnsi="Times New Roman" w:cs="Times New Roman"/>
              </w:rPr>
              <w:t> </w:t>
            </w:r>
          </w:p>
        </w:tc>
      </w:tr>
      <w:tr w14:paraId="12FC33DC" w14:textId="77777777" w:rsidTr="00E8585A">
        <w:tblPrEx>
          <w:tblW w:w="0" w:type="auto"/>
          <w:tblLook w:val="04A0"/>
        </w:tblPrEx>
        <w:trPr>
          <w:trHeight w:val="315"/>
        </w:trPr>
        <w:tc>
          <w:tcPr>
            <w:tcW w:w="1516" w:type="dxa"/>
            <w:hideMark/>
          </w:tcPr>
          <w:p w:rsidR="00BB4101" w:rsidRPr="00BB4101" w14:paraId="6D43EDE5" w14:textId="29990797">
            <w:pPr>
              <w:jc w:val="center"/>
              <w:rPr>
                <w:rFonts w:ascii="Times New Roman" w:hAnsi="Times New Roman" w:cs="Times New Roman"/>
                <w:b/>
                <w:bCs/>
              </w:rPr>
            </w:pPr>
            <w:r>
              <w:rPr>
                <w:rFonts w:ascii="Times New Roman" w:hAnsi="Times New Roman" w:cs="Times New Roman"/>
                <w:b/>
                <w:bCs/>
              </w:rPr>
              <w:t>Kategorija</w:t>
            </w:r>
          </w:p>
        </w:tc>
        <w:tc>
          <w:tcPr>
            <w:tcW w:w="1776" w:type="dxa"/>
            <w:hideMark/>
          </w:tcPr>
          <w:p w:rsidR="00BB4101" w:rsidRPr="00BB4101" w14:paraId="620A6C91" w14:textId="77777777">
            <w:pPr>
              <w:jc w:val="center"/>
              <w:rPr>
                <w:rFonts w:ascii="Times New Roman" w:hAnsi="Times New Roman" w:cs="Times New Roman"/>
                <w:b/>
                <w:bCs/>
              </w:rPr>
            </w:pPr>
            <w:r w:rsidRPr="00BB4101">
              <w:rPr>
                <w:rFonts w:ascii="Times New Roman" w:hAnsi="Times New Roman" w:cs="Times New Roman"/>
                <w:b/>
                <w:bCs/>
              </w:rPr>
              <w:t>Elements</w:t>
            </w:r>
            <w:r w:rsidRPr="00BB4101">
              <w:rPr>
                <w:rFonts w:ascii="Times New Roman" w:hAnsi="Times New Roman" w:cs="Times New Roman"/>
              </w:rPr>
              <w:t> </w:t>
            </w:r>
          </w:p>
        </w:tc>
        <w:tc>
          <w:tcPr>
            <w:tcW w:w="3507" w:type="dxa"/>
            <w:hideMark/>
          </w:tcPr>
          <w:p w:rsidR="00BB4101" w:rsidRPr="00BB4101" w:rsidP="00BB4101" w14:paraId="44F3D29D" w14:textId="77777777">
            <w:pPr>
              <w:jc w:val="center"/>
              <w:rPr>
                <w:rFonts w:ascii="Times New Roman" w:hAnsi="Times New Roman" w:cs="Times New Roman"/>
                <w:b/>
                <w:bCs/>
              </w:rPr>
            </w:pPr>
            <w:r w:rsidRPr="00BB4101">
              <w:rPr>
                <w:rFonts w:ascii="Times New Roman" w:hAnsi="Times New Roman" w:cs="Times New Roman"/>
                <w:b/>
                <w:bCs/>
              </w:rPr>
              <w:t>2025./2026.mācību gads</w:t>
            </w:r>
            <w:r w:rsidRPr="00BB4101">
              <w:rPr>
                <w:rFonts w:ascii="Times New Roman" w:hAnsi="Times New Roman" w:cs="Times New Roman"/>
              </w:rPr>
              <w:t> </w:t>
            </w:r>
          </w:p>
        </w:tc>
        <w:tc>
          <w:tcPr>
            <w:tcW w:w="3687" w:type="dxa"/>
            <w:hideMark/>
          </w:tcPr>
          <w:p w:rsidR="00BB4101" w:rsidRPr="00BB4101" w:rsidP="00BB4101" w14:paraId="58E3A601" w14:textId="77777777">
            <w:pPr>
              <w:jc w:val="center"/>
              <w:rPr>
                <w:rFonts w:ascii="Times New Roman" w:hAnsi="Times New Roman" w:cs="Times New Roman"/>
                <w:b/>
                <w:bCs/>
              </w:rPr>
            </w:pPr>
            <w:r w:rsidRPr="00BB4101">
              <w:rPr>
                <w:rFonts w:ascii="Times New Roman" w:hAnsi="Times New Roman" w:cs="Times New Roman"/>
                <w:b/>
                <w:bCs/>
              </w:rPr>
              <w:t>2026./2027.mācību gads</w:t>
            </w:r>
            <w:r w:rsidRPr="00BB4101">
              <w:rPr>
                <w:rFonts w:ascii="Times New Roman" w:hAnsi="Times New Roman" w:cs="Times New Roman"/>
              </w:rPr>
              <w:t> </w:t>
            </w:r>
          </w:p>
        </w:tc>
        <w:tc>
          <w:tcPr>
            <w:tcW w:w="3462" w:type="dxa"/>
            <w:hideMark/>
          </w:tcPr>
          <w:p w:rsidR="00BB4101" w:rsidRPr="00BB4101" w:rsidP="00BB4101" w14:paraId="30644D74" w14:textId="77777777">
            <w:pPr>
              <w:jc w:val="center"/>
              <w:rPr>
                <w:rFonts w:ascii="Times New Roman" w:hAnsi="Times New Roman" w:cs="Times New Roman"/>
                <w:b/>
                <w:bCs/>
              </w:rPr>
            </w:pPr>
            <w:r w:rsidRPr="00BB4101">
              <w:rPr>
                <w:rFonts w:ascii="Times New Roman" w:hAnsi="Times New Roman" w:cs="Times New Roman"/>
                <w:b/>
                <w:bCs/>
              </w:rPr>
              <w:t>2027./2028.mācību gads</w:t>
            </w:r>
            <w:r w:rsidRPr="00BB4101">
              <w:rPr>
                <w:rFonts w:ascii="Times New Roman" w:hAnsi="Times New Roman" w:cs="Times New Roman"/>
              </w:rPr>
              <w:t> </w:t>
            </w:r>
          </w:p>
        </w:tc>
      </w:tr>
      <w:tr w14:paraId="4C4E4296" w14:textId="77777777" w:rsidTr="00602DD4">
        <w:tblPrEx>
          <w:tblW w:w="0" w:type="auto"/>
          <w:tblLook w:val="04A0"/>
        </w:tblPrEx>
        <w:trPr>
          <w:trHeight w:val="940"/>
        </w:trPr>
        <w:tc>
          <w:tcPr>
            <w:tcW w:w="1516" w:type="dxa"/>
            <w:vMerge w:val="restart"/>
            <w:hideMark/>
          </w:tcPr>
          <w:p w:rsidR="00BB4101" w:rsidRPr="00BB4101" w14:paraId="705E34CB" w14:textId="77777777">
            <w:pPr>
              <w:jc w:val="center"/>
              <w:rPr>
                <w:rFonts w:ascii="Times New Roman" w:hAnsi="Times New Roman" w:cs="Times New Roman"/>
                <w:b/>
                <w:bCs/>
              </w:rPr>
            </w:pPr>
            <w:r w:rsidRPr="00BB4101">
              <w:rPr>
                <w:rFonts w:ascii="Times New Roman" w:hAnsi="Times New Roman" w:cs="Times New Roman"/>
                <w:b/>
                <w:bCs/>
              </w:rPr>
              <w:t>Atbilstība mērķiem</w:t>
            </w:r>
            <w:r w:rsidRPr="00BB4101">
              <w:rPr>
                <w:rFonts w:ascii="Times New Roman" w:hAnsi="Times New Roman" w:cs="Times New Roman"/>
              </w:rPr>
              <w:t> </w:t>
            </w:r>
          </w:p>
        </w:tc>
        <w:tc>
          <w:tcPr>
            <w:tcW w:w="1776" w:type="dxa"/>
            <w:hideMark/>
          </w:tcPr>
          <w:p w:rsidR="00BB4101" w:rsidRPr="00BB4101" w14:paraId="691C4096" w14:textId="77777777">
            <w:pPr>
              <w:jc w:val="center"/>
              <w:rPr>
                <w:rFonts w:ascii="Times New Roman" w:hAnsi="Times New Roman" w:cs="Times New Roman"/>
                <w:b/>
                <w:bCs/>
              </w:rPr>
            </w:pPr>
            <w:r w:rsidRPr="00BB4101">
              <w:rPr>
                <w:rFonts w:ascii="Times New Roman" w:hAnsi="Times New Roman" w:cs="Times New Roman"/>
                <w:b/>
                <w:bCs/>
              </w:rPr>
              <w:t>Kompetences un sasniegumi</w:t>
            </w:r>
            <w:r w:rsidRPr="00BB4101">
              <w:rPr>
                <w:rFonts w:ascii="Times New Roman" w:hAnsi="Times New Roman" w:cs="Times New Roman"/>
              </w:rPr>
              <w:t>  </w:t>
            </w:r>
          </w:p>
        </w:tc>
        <w:tc>
          <w:tcPr>
            <w:tcW w:w="3507" w:type="dxa"/>
            <w:hideMark/>
          </w:tcPr>
          <w:p w:rsidR="00BB4101" w:rsidRPr="00BB4101" w:rsidP="00BB4101" w14:paraId="7BE6A99C" w14:textId="084F679E">
            <w:pPr>
              <w:jc w:val="both"/>
              <w:rPr>
                <w:rFonts w:ascii="Times New Roman" w:hAnsi="Times New Roman" w:cs="Times New Roman"/>
              </w:rPr>
            </w:pPr>
            <w:r w:rsidRPr="00BB4101">
              <w:rPr>
                <w:rFonts w:ascii="Times New Roman" w:hAnsi="Times New Roman" w:cs="Times New Roman"/>
              </w:rPr>
              <w:t>Organizēt pasākumus STEM jomas popularizēšana</w:t>
            </w:r>
            <w:r w:rsidR="00602DD4">
              <w:rPr>
                <w:rFonts w:ascii="Times New Roman" w:hAnsi="Times New Roman" w:cs="Times New Roman"/>
              </w:rPr>
              <w:t xml:space="preserve"> </w:t>
            </w:r>
            <w:r w:rsidRPr="00BB4101">
              <w:rPr>
                <w:rFonts w:ascii="Times New Roman" w:hAnsi="Times New Roman" w:cs="Times New Roman"/>
              </w:rPr>
              <w:t xml:space="preserve">(piemēram, Zinātnes nedēļas pasākumi). </w:t>
            </w:r>
          </w:p>
        </w:tc>
        <w:tc>
          <w:tcPr>
            <w:tcW w:w="3687" w:type="dxa"/>
            <w:hideMark/>
          </w:tcPr>
          <w:p w:rsidR="00BB4101" w:rsidRPr="00BB4101" w:rsidP="00BB4101" w14:paraId="5B05ADD2" w14:textId="18448D02">
            <w:pPr>
              <w:jc w:val="both"/>
              <w:rPr>
                <w:rFonts w:ascii="Times New Roman" w:hAnsi="Times New Roman" w:cs="Times New Roman"/>
              </w:rPr>
            </w:pPr>
            <w:r w:rsidRPr="00BB4101">
              <w:rPr>
                <w:rFonts w:ascii="Times New Roman" w:hAnsi="Times New Roman" w:cs="Times New Roman"/>
              </w:rPr>
              <w:t> Nodrošināta mācību vide, kas atbalsta radošumu, sadarbību un elastīgu telpu izmantošanu.</w:t>
            </w:r>
          </w:p>
        </w:tc>
        <w:tc>
          <w:tcPr>
            <w:tcW w:w="3462" w:type="dxa"/>
            <w:hideMark/>
          </w:tcPr>
          <w:p w:rsidR="00BB4101" w:rsidRPr="00BB4101" w:rsidP="00BB4101" w14:paraId="03EA3DB7" w14:textId="18E2335C">
            <w:pPr>
              <w:jc w:val="both"/>
              <w:rPr>
                <w:rFonts w:ascii="Times New Roman" w:hAnsi="Times New Roman" w:cs="Times New Roman"/>
              </w:rPr>
            </w:pPr>
            <w:r w:rsidRPr="00BB4101">
              <w:rPr>
                <w:rFonts w:ascii="Times New Roman" w:hAnsi="Times New Roman" w:cs="Times New Roman"/>
              </w:rPr>
              <w:t>Veicināt skolas atpazīstamību kā mūsdienīgu un konkurētspējīgu izglītības iestādi.</w:t>
            </w:r>
          </w:p>
        </w:tc>
      </w:tr>
      <w:tr w14:paraId="0024820D" w14:textId="77777777" w:rsidTr="00602DD4">
        <w:tblPrEx>
          <w:tblW w:w="0" w:type="auto"/>
          <w:tblLook w:val="04A0"/>
        </w:tblPrEx>
        <w:trPr>
          <w:trHeight w:val="2201"/>
        </w:trPr>
        <w:tc>
          <w:tcPr>
            <w:tcW w:w="1516" w:type="dxa"/>
            <w:vMerge/>
            <w:hideMark/>
          </w:tcPr>
          <w:p w:rsidR="00BB4101" w:rsidRPr="00BB4101" w:rsidP="00BB4101" w14:paraId="715D5BAA" w14:textId="77777777">
            <w:pPr>
              <w:jc w:val="center"/>
              <w:rPr>
                <w:rFonts w:ascii="Times New Roman" w:hAnsi="Times New Roman" w:cs="Times New Roman"/>
                <w:b/>
                <w:bCs/>
              </w:rPr>
            </w:pPr>
          </w:p>
        </w:tc>
        <w:tc>
          <w:tcPr>
            <w:tcW w:w="1776" w:type="dxa"/>
            <w:hideMark/>
          </w:tcPr>
          <w:p w:rsidR="00BB4101" w:rsidRPr="00BB4101" w14:paraId="25928D88"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BB4101" w:rsidRPr="00BB4101" w:rsidP="00BB4101" w14:paraId="024C6F27" w14:textId="275A0829">
            <w:pPr>
              <w:spacing w:after="160"/>
              <w:jc w:val="both"/>
              <w:rPr>
                <w:rFonts w:ascii="Times New Roman" w:hAnsi="Times New Roman" w:cs="Times New Roman"/>
              </w:rPr>
            </w:pPr>
            <w:r w:rsidRPr="00BB4101">
              <w:rPr>
                <w:rFonts w:ascii="Times New Roman" w:hAnsi="Times New Roman" w:cs="Times New Roman"/>
              </w:rPr>
              <w:t>Īstenot STEAM dienas un mācību projektus, lai skolēniem radītu plašāku priekšstatu par šo jomu.</w:t>
            </w:r>
          </w:p>
        </w:tc>
        <w:tc>
          <w:tcPr>
            <w:tcW w:w="3687" w:type="dxa"/>
            <w:hideMark/>
          </w:tcPr>
          <w:p w:rsidR="00BB4101" w:rsidRPr="00BB4101" w:rsidP="00BB4101" w14:paraId="4950EF5A" w14:textId="38D91BA7">
            <w:pPr>
              <w:spacing w:after="160"/>
              <w:jc w:val="both"/>
              <w:rPr>
                <w:rFonts w:ascii="Times New Roman" w:hAnsi="Times New Roman" w:cs="Times New Roman"/>
              </w:rPr>
            </w:pPr>
            <w:r w:rsidRPr="00BB4101">
              <w:rPr>
                <w:rFonts w:ascii="Times New Roman" w:hAnsi="Times New Roman" w:cs="Times New Roman"/>
              </w:rPr>
              <w:t> Īstenot STEAM meistarklases ar nozares profesionāļiem (piem., inženieri, programmētāji, zinātnieki).</w:t>
            </w:r>
            <w:r w:rsidRPr="00BB4101">
              <w:rPr>
                <w:rFonts w:ascii="Times New Roman" w:hAnsi="Times New Roman" w:cs="Times New Roman"/>
              </w:rPr>
              <w:br/>
            </w:r>
            <w:r w:rsidRPr="00BB4101">
              <w:rPr>
                <w:rFonts w:ascii="Times New Roman" w:hAnsi="Times New Roman" w:cs="Times New Roman"/>
              </w:rPr>
              <w:br/>
              <w:t>Izveidot sadarbību STEAM jomā ar universitātēm un uzņēmumiem (ekskursijas, kopprojekti).</w:t>
            </w:r>
          </w:p>
        </w:tc>
        <w:tc>
          <w:tcPr>
            <w:tcW w:w="3462" w:type="dxa"/>
            <w:hideMark/>
          </w:tcPr>
          <w:p w:rsidR="00BB4101" w:rsidRPr="00BB4101" w:rsidP="00BB4101" w14:paraId="40FB34C7" w14:textId="3FAC9CD6">
            <w:pPr>
              <w:jc w:val="both"/>
              <w:rPr>
                <w:rFonts w:ascii="Times New Roman" w:hAnsi="Times New Roman" w:cs="Times New Roman"/>
              </w:rPr>
            </w:pPr>
            <w:r w:rsidRPr="00BB4101">
              <w:rPr>
                <w:rFonts w:ascii="Times New Roman" w:hAnsi="Times New Roman" w:cs="Times New Roman"/>
              </w:rPr>
              <w:t>Ieviest ikgadēju STEAM mācību jomas pasākumu ar skolēnu, pedagogu un vecāku iesaisti.</w:t>
            </w:r>
            <w:r w:rsidRPr="00BB4101">
              <w:rPr>
                <w:rFonts w:ascii="Times New Roman" w:hAnsi="Times New Roman" w:cs="Times New Roman"/>
              </w:rPr>
              <w:br/>
            </w:r>
            <w:r w:rsidRPr="00BB4101">
              <w:rPr>
                <w:rFonts w:ascii="Times New Roman" w:hAnsi="Times New Roman" w:cs="Times New Roman"/>
              </w:rPr>
              <w:br/>
              <w:t>Skolēnu sasniegumu monitorings (akadēmiskie un ārpusskolas panākumi), rezultātu analīze un atbalsta plānošana.</w:t>
            </w:r>
          </w:p>
        </w:tc>
      </w:tr>
      <w:tr w14:paraId="6EE84BE1" w14:textId="77777777" w:rsidTr="00E8585A">
        <w:tblPrEx>
          <w:tblW w:w="0" w:type="auto"/>
          <w:tblLook w:val="04A0"/>
        </w:tblPrEx>
        <w:trPr>
          <w:trHeight w:val="3393"/>
        </w:trPr>
        <w:tc>
          <w:tcPr>
            <w:tcW w:w="1516" w:type="dxa"/>
            <w:vMerge/>
            <w:hideMark/>
          </w:tcPr>
          <w:p w:rsidR="00BB4101" w:rsidRPr="00BB4101" w:rsidP="00BB4101" w14:paraId="139DD257" w14:textId="77777777">
            <w:pPr>
              <w:jc w:val="center"/>
              <w:rPr>
                <w:rFonts w:ascii="Times New Roman" w:hAnsi="Times New Roman" w:cs="Times New Roman"/>
                <w:b/>
                <w:bCs/>
              </w:rPr>
            </w:pPr>
          </w:p>
        </w:tc>
        <w:tc>
          <w:tcPr>
            <w:tcW w:w="1776" w:type="dxa"/>
            <w:hideMark/>
          </w:tcPr>
          <w:p w:rsidR="00BB4101" w:rsidRPr="00BB4101" w14:paraId="289B0E21"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5F79C483" w14:textId="6946DFEA">
            <w:pPr>
              <w:spacing w:after="160"/>
              <w:jc w:val="both"/>
              <w:rPr>
                <w:rFonts w:ascii="Times New Roman" w:hAnsi="Times New Roman" w:cs="Times New Roman"/>
              </w:rPr>
            </w:pPr>
            <w:r w:rsidRPr="00BB4101">
              <w:rPr>
                <w:rFonts w:ascii="Times New Roman" w:hAnsi="Times New Roman" w:cs="Times New Roman"/>
              </w:rPr>
              <w:t>Skolotāji aktīvi apmeklē cits cita stundas un dalās labajā praksē.</w:t>
            </w:r>
            <w:r w:rsidRPr="00BB4101">
              <w:rPr>
                <w:rFonts w:ascii="Times New Roman" w:hAnsi="Times New Roman" w:cs="Times New Roman"/>
              </w:rPr>
              <w:br/>
            </w:r>
            <w:r w:rsidRPr="00BB4101">
              <w:rPr>
                <w:rFonts w:ascii="Times New Roman" w:hAnsi="Times New Roman" w:cs="Times New Roman"/>
              </w:rPr>
              <w:br/>
              <w:t>Tiek īstenoti integrētie mācību projekti. Katrs skolotājs vismaz 1 reizi gadā, piedāvā un organizē ekskursiju/aktivitāti STEAM jomas aktualizēšanai.</w:t>
            </w:r>
            <w:r w:rsidRPr="00BB4101">
              <w:rPr>
                <w:rFonts w:ascii="Times New Roman" w:hAnsi="Times New Roman" w:cs="Times New Roman"/>
              </w:rPr>
              <w:br/>
            </w:r>
            <w:r w:rsidRPr="00BB4101">
              <w:rPr>
                <w:rFonts w:ascii="Times New Roman" w:hAnsi="Times New Roman" w:cs="Times New Roman"/>
              </w:rPr>
              <w:br/>
              <w:t>Skolēnu interese par STEAM priekšmetiem pieaug (to atspoguļo anketēšana).</w:t>
            </w:r>
          </w:p>
        </w:tc>
        <w:tc>
          <w:tcPr>
            <w:tcW w:w="3687" w:type="dxa"/>
            <w:hideMark/>
          </w:tcPr>
          <w:p w:rsidR="00BB4101" w:rsidRPr="00BB4101" w:rsidP="00602DD4" w14:paraId="5D74AE4E" w14:textId="485A6A1B">
            <w:pPr>
              <w:spacing w:after="160"/>
              <w:jc w:val="both"/>
              <w:rPr>
                <w:rFonts w:ascii="Times New Roman" w:hAnsi="Times New Roman" w:cs="Times New Roman"/>
              </w:rPr>
            </w:pPr>
            <w:r w:rsidRPr="00BB4101">
              <w:rPr>
                <w:rFonts w:ascii="Times New Roman" w:hAnsi="Times New Roman" w:cs="Times New Roman"/>
              </w:rPr>
              <w:t> Skolēni iesaistās STEAM projektos un konkursos.</w:t>
            </w:r>
            <w:r w:rsidRPr="00BB4101">
              <w:rPr>
                <w:rFonts w:ascii="Times New Roman" w:hAnsi="Times New Roman" w:cs="Times New Roman"/>
              </w:rPr>
              <w:br/>
            </w:r>
            <w:r w:rsidRPr="00BB4101">
              <w:rPr>
                <w:rFonts w:ascii="Times New Roman" w:hAnsi="Times New Roman" w:cs="Times New Roman"/>
              </w:rPr>
              <w:br/>
              <w:t>Skolotāji sadarbojas starp priekšmetu jomām, izmantojot integrētu pieeju.</w:t>
            </w:r>
            <w:r w:rsidRPr="00BB4101">
              <w:rPr>
                <w:rFonts w:ascii="Times New Roman" w:hAnsi="Times New Roman" w:cs="Times New Roman"/>
              </w:rPr>
              <w:br/>
            </w:r>
            <w:r w:rsidRPr="00BB4101">
              <w:rPr>
                <w:rFonts w:ascii="Times New Roman" w:hAnsi="Times New Roman" w:cs="Times New Roman"/>
              </w:rPr>
              <w:br/>
              <w:t>Izstrādāts plāns klašu tehniskā aprīkojuma modernizācijai. Uzsākta skolas telpu pielāgošana dažādiem mācību formātiem.</w:t>
            </w:r>
          </w:p>
        </w:tc>
        <w:tc>
          <w:tcPr>
            <w:tcW w:w="3462" w:type="dxa"/>
            <w:hideMark/>
          </w:tcPr>
          <w:p w:rsidR="00BB4101" w:rsidRPr="00BB4101" w:rsidP="00BB4101" w14:paraId="604FC292" w14:textId="22CF91DD">
            <w:pPr>
              <w:jc w:val="both"/>
              <w:rPr>
                <w:rFonts w:ascii="Times New Roman" w:hAnsi="Times New Roman" w:cs="Times New Roman"/>
              </w:rPr>
            </w:pPr>
            <w:r w:rsidRPr="00BB4101">
              <w:rPr>
                <w:rFonts w:ascii="Times New Roman" w:hAnsi="Times New Roman" w:cs="Times New Roman"/>
              </w:rPr>
              <w:t>Stiprināta skolas sadarbība ar vecākiem un vecāku iesaiste mācību mērķu īstenošanā.  Skolēni aktīvi iesaistās mācību un ārpusskolas projektos.</w:t>
            </w:r>
            <w:r w:rsidRPr="00BB4101">
              <w:rPr>
                <w:rFonts w:ascii="Times New Roman" w:hAnsi="Times New Roman" w:cs="Times New Roman"/>
              </w:rPr>
              <w:br/>
            </w:r>
            <w:r w:rsidRPr="00BB4101">
              <w:rPr>
                <w:rFonts w:ascii="Times New Roman" w:hAnsi="Times New Roman" w:cs="Times New Roman"/>
              </w:rPr>
              <w:br/>
              <w:t>Skolas materiāli tehniskā bāze tiek  regulāri papildināta, lai atbilstu mūsdienu izglītības prasībām.</w:t>
            </w:r>
          </w:p>
        </w:tc>
      </w:tr>
      <w:tr w14:paraId="10DF56CC" w14:textId="77777777" w:rsidTr="00602DD4">
        <w:tblPrEx>
          <w:tblW w:w="0" w:type="auto"/>
          <w:tblLook w:val="04A0"/>
        </w:tblPrEx>
        <w:trPr>
          <w:trHeight w:val="1550"/>
        </w:trPr>
        <w:tc>
          <w:tcPr>
            <w:tcW w:w="1516" w:type="dxa"/>
            <w:vMerge/>
            <w:hideMark/>
          </w:tcPr>
          <w:p w:rsidR="00BB4101" w:rsidRPr="00BB4101" w:rsidP="00BB4101" w14:paraId="60B3E5B5" w14:textId="77777777">
            <w:pPr>
              <w:jc w:val="center"/>
              <w:rPr>
                <w:rFonts w:ascii="Times New Roman" w:hAnsi="Times New Roman" w:cs="Times New Roman"/>
                <w:b/>
                <w:bCs/>
              </w:rPr>
            </w:pPr>
          </w:p>
        </w:tc>
        <w:tc>
          <w:tcPr>
            <w:tcW w:w="1776" w:type="dxa"/>
            <w:hideMark/>
          </w:tcPr>
          <w:p w:rsidR="00BB4101" w:rsidRPr="00BB4101" w14:paraId="70802B0A" w14:textId="77777777">
            <w:pPr>
              <w:jc w:val="center"/>
              <w:rPr>
                <w:rFonts w:ascii="Times New Roman" w:hAnsi="Times New Roman" w:cs="Times New Roman"/>
                <w:b/>
                <w:bCs/>
              </w:rPr>
            </w:pPr>
            <w:r w:rsidRPr="00BB4101">
              <w:rPr>
                <w:rFonts w:ascii="Times New Roman" w:hAnsi="Times New Roman" w:cs="Times New Roman"/>
                <w:b/>
                <w:bCs/>
              </w:rPr>
              <w:t>Vienlīdzība un iekļaušana </w:t>
            </w:r>
            <w:r w:rsidRPr="00BB4101">
              <w:rPr>
                <w:rFonts w:ascii="Times New Roman" w:hAnsi="Times New Roman" w:cs="Times New Roman"/>
              </w:rPr>
              <w:t> </w:t>
            </w:r>
          </w:p>
        </w:tc>
        <w:tc>
          <w:tcPr>
            <w:tcW w:w="3507" w:type="dxa"/>
            <w:hideMark/>
          </w:tcPr>
          <w:p w:rsidR="00BB4101" w:rsidRPr="00BB4101" w:rsidP="00BB4101" w14:paraId="00001A1E" w14:textId="77777777">
            <w:pPr>
              <w:jc w:val="both"/>
              <w:rPr>
                <w:rFonts w:ascii="Times New Roman" w:hAnsi="Times New Roman" w:cs="Times New Roman"/>
              </w:rPr>
            </w:pPr>
            <w:r w:rsidRPr="00BB4101">
              <w:rPr>
                <w:rFonts w:ascii="Times New Roman" w:hAnsi="Times New Roman" w:cs="Times New Roman"/>
              </w:rPr>
              <w:t xml:space="preserve">Skolas vērtības vizuāli atspoguļotas skolas vidē. Tiek veicināta vienotas izpratnes veidošanās par </w:t>
            </w:r>
            <w:r w:rsidRPr="00BB4101">
              <w:rPr>
                <w:rFonts w:ascii="Times New Roman" w:hAnsi="Times New Roman" w:cs="Times New Roman"/>
              </w:rPr>
              <w:t>cieņpilnu</w:t>
            </w:r>
            <w:r w:rsidRPr="00BB4101">
              <w:rPr>
                <w:rFonts w:ascii="Times New Roman" w:hAnsi="Times New Roman" w:cs="Times New Roman"/>
              </w:rPr>
              <w:t xml:space="preserve"> komunikāciju. </w:t>
            </w:r>
          </w:p>
        </w:tc>
        <w:tc>
          <w:tcPr>
            <w:tcW w:w="3687" w:type="dxa"/>
            <w:noWrap/>
            <w:hideMark/>
          </w:tcPr>
          <w:p w:rsidR="00BB4101" w:rsidRPr="00BB4101" w:rsidP="00BB4101" w14:paraId="1EF6B190" w14:textId="77777777">
            <w:pPr>
              <w:jc w:val="both"/>
              <w:rPr>
                <w:rFonts w:ascii="Times New Roman" w:hAnsi="Times New Roman" w:cs="Times New Roman"/>
              </w:rPr>
            </w:pPr>
            <w:r w:rsidRPr="00BB4101">
              <w:rPr>
                <w:rFonts w:ascii="Times New Roman" w:hAnsi="Times New Roman" w:cs="Times New Roman"/>
              </w:rPr>
              <w:t xml:space="preserve">Kolektīvo pasākumu organizēšanā iesaistīti visi skolas pedagogi. </w:t>
            </w:r>
          </w:p>
        </w:tc>
        <w:tc>
          <w:tcPr>
            <w:tcW w:w="3462" w:type="dxa"/>
            <w:hideMark/>
          </w:tcPr>
          <w:p w:rsidR="00BB4101" w:rsidRPr="00BB4101" w:rsidP="00BB4101" w14:paraId="7906B1C9" w14:textId="77777777">
            <w:pPr>
              <w:jc w:val="both"/>
              <w:rPr>
                <w:rFonts w:ascii="Times New Roman" w:hAnsi="Times New Roman" w:cs="Times New Roman"/>
              </w:rPr>
            </w:pPr>
            <w:r w:rsidRPr="00BB4101">
              <w:rPr>
                <w:rFonts w:ascii="Times New Roman" w:hAnsi="Times New Roman" w:cs="Times New Roman"/>
              </w:rPr>
              <w:t xml:space="preserve"> Skola kā kopiena, ar skaidrām vērtībām. Vienots skatījums uz skolas misiju un vīziju.     </w:t>
            </w:r>
          </w:p>
        </w:tc>
      </w:tr>
      <w:tr w14:paraId="4667808B" w14:textId="77777777" w:rsidTr="00602DD4">
        <w:tblPrEx>
          <w:tblW w:w="0" w:type="auto"/>
          <w:tblLook w:val="04A0"/>
        </w:tblPrEx>
        <w:trPr>
          <w:trHeight w:val="2365"/>
        </w:trPr>
        <w:tc>
          <w:tcPr>
            <w:tcW w:w="1516" w:type="dxa"/>
            <w:vMerge/>
            <w:hideMark/>
          </w:tcPr>
          <w:p w:rsidR="00BB4101" w:rsidRPr="00BB4101" w:rsidP="00BB4101" w14:paraId="63117D70" w14:textId="77777777">
            <w:pPr>
              <w:jc w:val="center"/>
              <w:rPr>
                <w:rFonts w:ascii="Times New Roman" w:hAnsi="Times New Roman" w:cs="Times New Roman"/>
                <w:b/>
                <w:bCs/>
              </w:rPr>
            </w:pPr>
          </w:p>
        </w:tc>
        <w:tc>
          <w:tcPr>
            <w:tcW w:w="1776" w:type="dxa"/>
            <w:hideMark/>
          </w:tcPr>
          <w:p w:rsidR="00BB4101" w:rsidRPr="00BB4101" w14:paraId="31062DC5"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BB4101" w:rsidP="00BB4101" w14:paraId="3CEDC2E1" w14:textId="77777777">
            <w:pPr>
              <w:jc w:val="both"/>
              <w:rPr>
                <w:rFonts w:ascii="Times New Roman" w:hAnsi="Times New Roman" w:cs="Times New Roman"/>
              </w:rPr>
            </w:pPr>
            <w:r w:rsidRPr="00BB4101">
              <w:rPr>
                <w:rFonts w:ascii="Times New Roman" w:hAnsi="Times New Roman" w:cs="Times New Roman"/>
              </w:rPr>
              <w:t xml:space="preserve">Izveidot un izvietot skolas vidē vērtības atspoguļojošus plakātus.    </w:t>
            </w:r>
          </w:p>
          <w:p w:rsidR="00BB4101" w:rsidRPr="00BB4101" w:rsidP="00BB4101" w14:paraId="5516B09D" w14:textId="0083C990">
            <w:pPr>
              <w:jc w:val="both"/>
              <w:rPr>
                <w:rFonts w:ascii="Times New Roman" w:hAnsi="Times New Roman" w:cs="Times New Roman"/>
              </w:rPr>
            </w:pPr>
            <w:r w:rsidRPr="00BB4101">
              <w:rPr>
                <w:rFonts w:ascii="Times New Roman" w:hAnsi="Times New Roman" w:cs="Times New Roman"/>
              </w:rPr>
              <w:t xml:space="preserve">Izstrādāt skolas vadlīnijas/ </w:t>
            </w:r>
            <w:r w:rsidRPr="00BB4101">
              <w:rPr>
                <w:rFonts w:ascii="Times New Roman" w:hAnsi="Times New Roman" w:cs="Times New Roman"/>
              </w:rPr>
              <w:t>infografikas</w:t>
            </w:r>
            <w:r w:rsidRPr="00BB4101">
              <w:rPr>
                <w:rFonts w:ascii="Times New Roman" w:hAnsi="Times New Roman" w:cs="Times New Roman"/>
              </w:rPr>
              <w:t xml:space="preserve"> </w:t>
            </w:r>
            <w:r w:rsidRPr="00BB4101">
              <w:rPr>
                <w:rFonts w:ascii="Times New Roman" w:hAnsi="Times New Roman" w:cs="Times New Roman"/>
              </w:rPr>
              <w:t>cieņpilnai</w:t>
            </w:r>
            <w:r w:rsidRPr="00BB4101">
              <w:rPr>
                <w:rFonts w:ascii="Times New Roman" w:hAnsi="Times New Roman" w:cs="Times New Roman"/>
              </w:rPr>
              <w:t xml:space="preserve"> komunikācijai visos sadarbības līmeņos.                           Turpināt stiprināt SEM integrāciju mācību procesā. </w:t>
            </w:r>
          </w:p>
        </w:tc>
        <w:tc>
          <w:tcPr>
            <w:tcW w:w="3687" w:type="dxa"/>
            <w:hideMark/>
          </w:tcPr>
          <w:p w:rsidR="00BB4101" w:rsidRPr="00BB4101" w:rsidP="00BB4101" w14:paraId="62824CE7" w14:textId="48A69B1F">
            <w:pPr>
              <w:jc w:val="both"/>
              <w:rPr>
                <w:rFonts w:ascii="Times New Roman" w:hAnsi="Times New Roman" w:cs="Times New Roman"/>
              </w:rPr>
            </w:pPr>
            <w:r w:rsidRPr="00BB4101">
              <w:rPr>
                <w:rFonts w:ascii="Times New Roman" w:hAnsi="Times New Roman" w:cs="Times New Roman"/>
              </w:rPr>
              <w:t xml:space="preserve">Izveidot darba grupas pasākumu plānošanai un organizēšanai                Organizēt neformālos pasākumus kolektīva saliedēšanai.                 </w:t>
            </w:r>
          </w:p>
        </w:tc>
        <w:tc>
          <w:tcPr>
            <w:tcW w:w="3462" w:type="dxa"/>
            <w:hideMark/>
          </w:tcPr>
          <w:p w:rsidR="00BB4101" w:rsidRPr="00BB4101" w:rsidP="00BB4101" w14:paraId="3BCD19E7" w14:textId="77777777">
            <w:pPr>
              <w:jc w:val="both"/>
              <w:rPr>
                <w:rFonts w:ascii="Times New Roman" w:hAnsi="Times New Roman" w:cs="Times New Roman"/>
              </w:rPr>
            </w:pPr>
            <w:r w:rsidRPr="00BB4101">
              <w:rPr>
                <w:rFonts w:ascii="Times New Roman" w:hAnsi="Times New Roman" w:cs="Times New Roman"/>
              </w:rPr>
              <w:t> </w:t>
            </w:r>
          </w:p>
        </w:tc>
      </w:tr>
      <w:tr w14:paraId="08E10E05" w14:textId="77777777" w:rsidTr="00602DD4">
        <w:tblPrEx>
          <w:tblW w:w="0" w:type="auto"/>
          <w:tblLook w:val="04A0"/>
        </w:tblPrEx>
        <w:trPr>
          <w:trHeight w:val="1900"/>
        </w:trPr>
        <w:tc>
          <w:tcPr>
            <w:tcW w:w="1516" w:type="dxa"/>
            <w:vMerge/>
            <w:hideMark/>
          </w:tcPr>
          <w:p w:rsidR="00BB4101" w:rsidRPr="00BB4101" w:rsidP="00BB4101" w14:paraId="0BBB353B" w14:textId="77777777">
            <w:pPr>
              <w:jc w:val="center"/>
              <w:rPr>
                <w:rFonts w:ascii="Times New Roman" w:hAnsi="Times New Roman" w:cs="Times New Roman"/>
                <w:b/>
                <w:bCs/>
              </w:rPr>
            </w:pPr>
          </w:p>
        </w:tc>
        <w:tc>
          <w:tcPr>
            <w:tcW w:w="1776" w:type="dxa"/>
            <w:hideMark/>
          </w:tcPr>
          <w:p w:rsidR="00BB4101" w:rsidRPr="00BB4101" w14:paraId="27F5DF05"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1E797A57" w14:textId="6F979A85">
            <w:pPr>
              <w:jc w:val="both"/>
              <w:rPr>
                <w:rFonts w:ascii="Times New Roman" w:hAnsi="Times New Roman" w:cs="Times New Roman"/>
              </w:rPr>
            </w:pPr>
            <w:r w:rsidRPr="00BB4101">
              <w:rPr>
                <w:rFonts w:ascii="Times New Roman" w:hAnsi="Times New Roman" w:cs="Times New Roman"/>
              </w:rPr>
              <w:t xml:space="preserve">Skola organizē pasākumus, kuros </w:t>
            </w:r>
            <w:r w:rsidRPr="00602DD4">
              <w:rPr>
                <w:rFonts w:ascii="Times New Roman" w:hAnsi="Times New Roman" w:cs="Times New Roman"/>
              </w:rPr>
              <w:t>īpaši</w:t>
            </w:r>
            <w:r w:rsidRPr="00BB4101">
              <w:rPr>
                <w:rFonts w:ascii="Times New Roman" w:hAnsi="Times New Roman" w:cs="Times New Roman"/>
              </w:rPr>
              <w:t xml:space="preserve"> tiek akcentētas un iedzīvinātas skolas vērtības</w:t>
            </w:r>
            <w:r w:rsidR="0096711C">
              <w:rPr>
                <w:rFonts w:ascii="Times New Roman" w:hAnsi="Times New Roman" w:cs="Times New Roman"/>
              </w:rPr>
              <w:t>.</w:t>
            </w:r>
          </w:p>
        </w:tc>
        <w:tc>
          <w:tcPr>
            <w:tcW w:w="3687" w:type="dxa"/>
            <w:hideMark/>
          </w:tcPr>
          <w:p w:rsidR="00BB4101" w:rsidRPr="00BB4101" w:rsidP="00BB4101" w14:paraId="355725EF" w14:textId="77777777">
            <w:pPr>
              <w:jc w:val="both"/>
              <w:rPr>
                <w:rFonts w:ascii="Times New Roman" w:hAnsi="Times New Roman" w:cs="Times New Roman"/>
              </w:rPr>
            </w:pPr>
            <w:r w:rsidRPr="00BB4101">
              <w:rPr>
                <w:rFonts w:ascii="Times New Roman" w:hAnsi="Times New Roman" w:cs="Times New Roman"/>
              </w:rPr>
              <w:t xml:space="preserve"> Paaugstināta kolektīvā atbildība par skolas personāla saliedēšanu un </w:t>
            </w:r>
            <w:r w:rsidRPr="00BB4101">
              <w:rPr>
                <w:rFonts w:ascii="Times New Roman" w:hAnsi="Times New Roman" w:cs="Times New Roman"/>
              </w:rPr>
              <w:t>labbūtības</w:t>
            </w:r>
            <w:r w:rsidRPr="00BB4101">
              <w:rPr>
                <w:rFonts w:ascii="Times New Roman" w:hAnsi="Times New Roman" w:cs="Times New Roman"/>
              </w:rPr>
              <w:t xml:space="preserve"> veicināšanu.  50% no skolas personāla iesaistās, plāno un īsteno  pasākumus, kas veicina kolektīva saliedēšanu un savstarpējo sadarbību.</w:t>
            </w:r>
          </w:p>
        </w:tc>
        <w:tc>
          <w:tcPr>
            <w:tcW w:w="3462" w:type="dxa"/>
            <w:hideMark/>
          </w:tcPr>
          <w:p w:rsidR="00BB4101" w:rsidRPr="00BB4101" w:rsidP="00BB4101" w14:paraId="6B5722DB" w14:textId="77777777">
            <w:pPr>
              <w:jc w:val="both"/>
              <w:rPr>
                <w:rFonts w:ascii="Times New Roman" w:hAnsi="Times New Roman" w:cs="Times New Roman"/>
              </w:rPr>
            </w:pPr>
            <w:r w:rsidRPr="00BB4101">
              <w:rPr>
                <w:rFonts w:ascii="Times New Roman" w:hAnsi="Times New Roman" w:cs="Times New Roman"/>
              </w:rPr>
              <w:t> </w:t>
            </w:r>
          </w:p>
        </w:tc>
      </w:tr>
      <w:tr w14:paraId="3D92B0AC" w14:textId="77777777" w:rsidTr="00E8585A">
        <w:tblPrEx>
          <w:tblW w:w="0" w:type="auto"/>
          <w:tblLook w:val="04A0"/>
        </w:tblPrEx>
        <w:trPr>
          <w:trHeight w:val="945"/>
        </w:trPr>
        <w:tc>
          <w:tcPr>
            <w:tcW w:w="1516" w:type="dxa"/>
            <w:vMerge/>
            <w:hideMark/>
          </w:tcPr>
          <w:p w:rsidR="00BB4101" w:rsidRPr="00BB4101" w:rsidP="00BB4101" w14:paraId="3CE37D01" w14:textId="77777777">
            <w:pPr>
              <w:jc w:val="center"/>
              <w:rPr>
                <w:rFonts w:ascii="Times New Roman" w:hAnsi="Times New Roman" w:cs="Times New Roman"/>
                <w:b/>
                <w:bCs/>
              </w:rPr>
            </w:pPr>
          </w:p>
        </w:tc>
        <w:tc>
          <w:tcPr>
            <w:tcW w:w="1776" w:type="dxa"/>
            <w:hideMark/>
          </w:tcPr>
          <w:p w:rsidR="00BB4101" w:rsidRPr="00BB4101" w14:paraId="7E3F6920" w14:textId="77777777">
            <w:pPr>
              <w:jc w:val="center"/>
              <w:rPr>
                <w:rFonts w:ascii="Times New Roman" w:hAnsi="Times New Roman" w:cs="Times New Roman"/>
                <w:b/>
                <w:bCs/>
              </w:rPr>
            </w:pPr>
            <w:r w:rsidRPr="00BB4101">
              <w:rPr>
                <w:rFonts w:ascii="Times New Roman" w:hAnsi="Times New Roman" w:cs="Times New Roman"/>
                <w:b/>
                <w:bCs/>
              </w:rPr>
              <w:t>Izglītības turpināšana un nodarbinātība</w:t>
            </w:r>
            <w:r w:rsidRPr="00BB4101">
              <w:rPr>
                <w:rFonts w:ascii="Times New Roman" w:hAnsi="Times New Roman" w:cs="Times New Roman"/>
              </w:rPr>
              <w:t> </w:t>
            </w:r>
          </w:p>
        </w:tc>
        <w:tc>
          <w:tcPr>
            <w:tcW w:w="3507" w:type="dxa"/>
            <w:hideMark/>
          </w:tcPr>
          <w:p w:rsidR="00BB4101" w:rsidRPr="00BB4101" w:rsidP="00BB4101" w14:paraId="61B0E1B1" w14:textId="1DB8E7D7">
            <w:pPr>
              <w:jc w:val="both"/>
              <w:rPr>
                <w:rFonts w:ascii="Times New Roman" w:hAnsi="Times New Roman" w:cs="Times New Roman"/>
              </w:rPr>
            </w:pPr>
            <w:r w:rsidRPr="00BB4101">
              <w:rPr>
                <w:rFonts w:ascii="Times New Roman" w:hAnsi="Times New Roman" w:cs="Times New Roman"/>
              </w:rPr>
              <w:t>Iesaistīt skolēnu vecākus karjeras nedēļā.</w:t>
            </w:r>
          </w:p>
        </w:tc>
        <w:tc>
          <w:tcPr>
            <w:tcW w:w="3687" w:type="dxa"/>
            <w:hideMark/>
          </w:tcPr>
          <w:p w:rsidR="00BB4101" w:rsidRPr="00BB4101" w:rsidP="00BB4101" w14:paraId="59CF20E3" w14:textId="77777777">
            <w:pPr>
              <w:jc w:val="both"/>
              <w:rPr>
                <w:rFonts w:ascii="Times New Roman" w:hAnsi="Times New Roman" w:cs="Times New Roman"/>
              </w:rPr>
            </w:pPr>
            <w:r w:rsidRPr="00BB4101">
              <w:rPr>
                <w:rFonts w:ascii="Times New Roman" w:hAnsi="Times New Roman" w:cs="Times New Roman"/>
              </w:rPr>
              <w:t xml:space="preserve">Izstrādāta atbalsta sistēma skolēniem ar augstiem mācību sasniegumiem. </w:t>
            </w:r>
          </w:p>
        </w:tc>
        <w:tc>
          <w:tcPr>
            <w:tcW w:w="3462" w:type="dxa"/>
            <w:noWrap/>
            <w:hideMark/>
          </w:tcPr>
          <w:p w:rsidR="00BB4101" w:rsidRPr="00BB4101" w:rsidP="00BB4101" w14:paraId="7A2D7948" w14:textId="77777777">
            <w:pPr>
              <w:jc w:val="both"/>
              <w:rPr>
                <w:rFonts w:ascii="Times New Roman" w:hAnsi="Times New Roman" w:cs="Times New Roman"/>
              </w:rPr>
            </w:pPr>
            <w:r w:rsidRPr="00BB4101">
              <w:rPr>
                <w:rFonts w:ascii="Times New Roman" w:hAnsi="Times New Roman" w:cs="Times New Roman"/>
              </w:rPr>
              <w:t> </w:t>
            </w:r>
          </w:p>
        </w:tc>
      </w:tr>
      <w:tr w14:paraId="31F19CDD" w14:textId="77777777" w:rsidTr="00E8585A">
        <w:tblPrEx>
          <w:tblW w:w="0" w:type="auto"/>
          <w:tblLook w:val="04A0"/>
        </w:tblPrEx>
        <w:trPr>
          <w:trHeight w:val="3468"/>
        </w:trPr>
        <w:tc>
          <w:tcPr>
            <w:tcW w:w="1516" w:type="dxa"/>
            <w:vMerge/>
            <w:hideMark/>
          </w:tcPr>
          <w:p w:rsidR="00BB4101" w:rsidRPr="00BB4101" w:rsidP="00BB4101" w14:paraId="3F909784" w14:textId="77777777">
            <w:pPr>
              <w:jc w:val="center"/>
              <w:rPr>
                <w:rFonts w:ascii="Times New Roman" w:hAnsi="Times New Roman" w:cs="Times New Roman"/>
                <w:b/>
                <w:bCs/>
              </w:rPr>
            </w:pPr>
          </w:p>
        </w:tc>
        <w:tc>
          <w:tcPr>
            <w:tcW w:w="1776" w:type="dxa"/>
            <w:hideMark/>
          </w:tcPr>
          <w:p w:rsidR="00BB4101" w:rsidRPr="00BB4101" w14:paraId="29118569"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BB4101" w:rsidRPr="00BB4101" w:rsidP="00BB4101" w14:paraId="2037DA8C" w14:textId="59A2E797">
            <w:pPr>
              <w:jc w:val="both"/>
              <w:rPr>
                <w:rFonts w:ascii="Times New Roman" w:hAnsi="Times New Roman" w:cs="Times New Roman"/>
              </w:rPr>
            </w:pPr>
            <w:r w:rsidRPr="00BB4101">
              <w:rPr>
                <w:rFonts w:ascii="Times New Roman" w:hAnsi="Times New Roman" w:cs="Times New Roman"/>
              </w:rPr>
              <w:t>Vākt, apkopot datus par vecāku iesaistīšanu un vēlmi iesaistīties karjeras izglītībā skolas ietvaros.</w:t>
            </w:r>
          </w:p>
        </w:tc>
        <w:tc>
          <w:tcPr>
            <w:tcW w:w="3687" w:type="dxa"/>
            <w:hideMark/>
          </w:tcPr>
          <w:p w:rsidR="00E8585A" w:rsidP="00BB4101" w14:paraId="7959A63C" w14:textId="77777777">
            <w:pPr>
              <w:jc w:val="both"/>
              <w:rPr>
                <w:rFonts w:ascii="Times New Roman" w:hAnsi="Times New Roman" w:cs="Times New Roman"/>
              </w:rPr>
            </w:pPr>
            <w:r>
              <w:rPr>
                <w:rFonts w:ascii="Times New Roman" w:hAnsi="Times New Roman" w:cs="Times New Roman"/>
              </w:rPr>
              <w:t xml:space="preserve">Apkopot </w:t>
            </w:r>
            <w:r w:rsidRPr="00BB4101" w:rsidR="00BB4101">
              <w:rPr>
                <w:rFonts w:ascii="Times New Roman" w:hAnsi="Times New Roman" w:cs="Times New Roman"/>
              </w:rPr>
              <w:t xml:space="preserve"> datus par skolēniem ar augstiem mācību sasniegumiem. </w:t>
            </w:r>
          </w:p>
          <w:p w:rsidR="00E8585A" w:rsidP="00BB4101" w14:paraId="37BD244E" w14:textId="77777777">
            <w:pPr>
              <w:jc w:val="both"/>
              <w:rPr>
                <w:rFonts w:ascii="Times New Roman" w:hAnsi="Times New Roman" w:cs="Times New Roman"/>
              </w:rPr>
            </w:pPr>
            <w:r>
              <w:rPr>
                <w:rFonts w:ascii="Times New Roman" w:hAnsi="Times New Roman" w:cs="Times New Roman"/>
              </w:rPr>
              <w:t>A</w:t>
            </w:r>
            <w:r w:rsidRPr="00BB4101" w:rsidR="00BB4101">
              <w:rPr>
                <w:rFonts w:ascii="Times New Roman" w:hAnsi="Times New Roman" w:cs="Times New Roman"/>
              </w:rPr>
              <w:t xml:space="preserve">pzināt skolēnu iecerētos mācību mērķus. </w:t>
            </w:r>
          </w:p>
          <w:p w:rsidR="00E8585A" w:rsidP="00BB4101" w14:paraId="7F6385FB" w14:textId="77777777">
            <w:pPr>
              <w:jc w:val="both"/>
              <w:rPr>
                <w:rFonts w:ascii="Times New Roman" w:hAnsi="Times New Roman" w:cs="Times New Roman"/>
              </w:rPr>
            </w:pPr>
            <w:r>
              <w:rPr>
                <w:rFonts w:ascii="Times New Roman" w:hAnsi="Times New Roman" w:cs="Times New Roman"/>
              </w:rPr>
              <w:t>Sniegt</w:t>
            </w:r>
            <w:r w:rsidRPr="00BB4101" w:rsidR="00BB4101">
              <w:rPr>
                <w:rFonts w:ascii="Times New Roman" w:hAnsi="Times New Roman" w:cs="Times New Roman"/>
              </w:rPr>
              <w:t xml:space="preserve"> atbalstu skolēnu mācību mērķu sasniegšanā, piedāvājot konsultācijas, dalību olimpiādēs, konkursos, projektos, atbilstoši skolēna interesēm un izvirzītajiem mērķiem.                  </w:t>
            </w:r>
          </w:p>
          <w:p w:rsidR="00BB4101" w:rsidRPr="00BB4101" w:rsidP="00BB4101" w14:paraId="19C7F8B1" w14:textId="2F1CCFFA">
            <w:pPr>
              <w:jc w:val="both"/>
              <w:rPr>
                <w:rFonts w:ascii="Times New Roman" w:hAnsi="Times New Roman" w:cs="Times New Roman"/>
              </w:rPr>
            </w:pPr>
            <w:r w:rsidRPr="00BB4101">
              <w:rPr>
                <w:rFonts w:ascii="Times New Roman" w:hAnsi="Times New Roman" w:cs="Times New Roman"/>
              </w:rPr>
              <w:t>Ar Skolas padomes atbalstu izveidot vecāku karjeras datubāzi.</w:t>
            </w:r>
          </w:p>
        </w:tc>
        <w:tc>
          <w:tcPr>
            <w:tcW w:w="3462" w:type="dxa"/>
            <w:noWrap/>
            <w:hideMark/>
          </w:tcPr>
          <w:p w:rsidR="00BB4101" w:rsidRPr="00BB4101" w:rsidP="00BB4101" w14:paraId="279C4AE3" w14:textId="77777777">
            <w:pPr>
              <w:jc w:val="both"/>
              <w:rPr>
                <w:rFonts w:ascii="Times New Roman" w:hAnsi="Times New Roman" w:cs="Times New Roman"/>
              </w:rPr>
            </w:pPr>
            <w:r w:rsidRPr="00BB4101">
              <w:rPr>
                <w:rFonts w:ascii="Times New Roman" w:hAnsi="Times New Roman" w:cs="Times New Roman"/>
              </w:rPr>
              <w:t> </w:t>
            </w:r>
          </w:p>
        </w:tc>
      </w:tr>
      <w:tr w14:paraId="1FDD26E2" w14:textId="77777777" w:rsidTr="00E8585A">
        <w:tblPrEx>
          <w:tblW w:w="0" w:type="auto"/>
          <w:tblLook w:val="04A0"/>
        </w:tblPrEx>
        <w:trPr>
          <w:trHeight w:val="945"/>
        </w:trPr>
        <w:tc>
          <w:tcPr>
            <w:tcW w:w="1516" w:type="dxa"/>
            <w:vMerge/>
            <w:hideMark/>
          </w:tcPr>
          <w:p w:rsidR="00BB4101" w:rsidRPr="00BB4101" w:rsidP="00BB4101" w14:paraId="1D1B9F2E" w14:textId="77777777">
            <w:pPr>
              <w:jc w:val="center"/>
              <w:rPr>
                <w:rFonts w:ascii="Times New Roman" w:hAnsi="Times New Roman" w:cs="Times New Roman"/>
                <w:b/>
                <w:bCs/>
              </w:rPr>
            </w:pPr>
          </w:p>
        </w:tc>
        <w:tc>
          <w:tcPr>
            <w:tcW w:w="1776" w:type="dxa"/>
            <w:hideMark/>
          </w:tcPr>
          <w:p w:rsidR="00BB4101" w:rsidRPr="00BB4101" w14:paraId="47B679D5"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3E6CBD37" w14:textId="7C06973A">
            <w:pPr>
              <w:jc w:val="both"/>
              <w:rPr>
                <w:rFonts w:ascii="Times New Roman" w:hAnsi="Times New Roman" w:cs="Times New Roman"/>
              </w:rPr>
            </w:pPr>
            <w:r w:rsidRPr="00BB4101">
              <w:rPr>
                <w:rFonts w:ascii="Times New Roman" w:hAnsi="Times New Roman" w:cs="Times New Roman"/>
              </w:rPr>
              <w:t>Skolas vecāki piedalās, palīdz organizēt skolas plānotos karjeras izglītības pasākumus.</w:t>
            </w:r>
          </w:p>
        </w:tc>
        <w:tc>
          <w:tcPr>
            <w:tcW w:w="3687" w:type="dxa"/>
            <w:hideMark/>
          </w:tcPr>
          <w:p w:rsidR="00BB4101" w:rsidRPr="00BB4101" w:rsidP="00BB4101" w14:paraId="6CA3C2D7" w14:textId="77777777">
            <w:pPr>
              <w:jc w:val="both"/>
              <w:rPr>
                <w:rFonts w:ascii="Times New Roman" w:hAnsi="Times New Roman" w:cs="Times New Roman"/>
              </w:rPr>
            </w:pPr>
            <w:r w:rsidRPr="00BB4101">
              <w:rPr>
                <w:rFonts w:ascii="Times New Roman" w:hAnsi="Times New Roman" w:cs="Times New Roman"/>
              </w:rPr>
              <w:t>Skolēni turpina tālākizglītību sevis izvēlētajā jomā/ izglītības iestādē.</w:t>
            </w:r>
          </w:p>
        </w:tc>
        <w:tc>
          <w:tcPr>
            <w:tcW w:w="3462" w:type="dxa"/>
            <w:noWrap/>
            <w:hideMark/>
          </w:tcPr>
          <w:p w:rsidR="00BB4101" w:rsidRPr="00BB4101" w:rsidP="00BB4101" w14:paraId="6176A678" w14:textId="77777777">
            <w:pPr>
              <w:jc w:val="both"/>
              <w:rPr>
                <w:rFonts w:ascii="Times New Roman" w:hAnsi="Times New Roman" w:cs="Times New Roman"/>
              </w:rPr>
            </w:pPr>
            <w:r w:rsidRPr="00BB4101">
              <w:rPr>
                <w:rFonts w:ascii="Times New Roman" w:hAnsi="Times New Roman" w:cs="Times New Roman"/>
              </w:rPr>
              <w:t> </w:t>
            </w:r>
          </w:p>
        </w:tc>
      </w:tr>
      <w:tr w14:paraId="20425070" w14:textId="77777777" w:rsidTr="00E8585A">
        <w:tblPrEx>
          <w:tblW w:w="0" w:type="auto"/>
          <w:tblLook w:val="04A0"/>
        </w:tblPrEx>
        <w:trPr>
          <w:trHeight w:val="2117"/>
        </w:trPr>
        <w:tc>
          <w:tcPr>
            <w:tcW w:w="1516" w:type="dxa"/>
            <w:vMerge w:val="restart"/>
            <w:hideMark/>
          </w:tcPr>
          <w:p w:rsidR="00BB4101" w:rsidRPr="00BB4101" w14:paraId="0229650D" w14:textId="17A83D4E">
            <w:pPr>
              <w:jc w:val="center"/>
              <w:rPr>
                <w:rFonts w:ascii="Times New Roman" w:hAnsi="Times New Roman" w:cs="Times New Roman"/>
                <w:b/>
                <w:bCs/>
              </w:rPr>
            </w:pPr>
            <w:r>
              <w:rPr>
                <w:rFonts w:ascii="Times New Roman" w:hAnsi="Times New Roman" w:cs="Times New Roman"/>
                <w:b/>
                <w:bCs/>
              </w:rPr>
              <w:t>K</w:t>
            </w:r>
            <w:r w:rsidRPr="00BB4101">
              <w:rPr>
                <w:rFonts w:ascii="Times New Roman" w:hAnsi="Times New Roman" w:cs="Times New Roman"/>
                <w:b/>
                <w:bCs/>
              </w:rPr>
              <w:t>valitatīvas mācības</w:t>
            </w:r>
          </w:p>
        </w:tc>
        <w:tc>
          <w:tcPr>
            <w:tcW w:w="1776" w:type="dxa"/>
            <w:hideMark/>
          </w:tcPr>
          <w:p w:rsidR="00BB4101" w:rsidRPr="00BB4101" w14:paraId="09165900" w14:textId="77777777">
            <w:pPr>
              <w:jc w:val="center"/>
              <w:rPr>
                <w:rFonts w:ascii="Times New Roman" w:hAnsi="Times New Roman" w:cs="Times New Roman"/>
                <w:b/>
                <w:bCs/>
              </w:rPr>
            </w:pPr>
            <w:r w:rsidRPr="00BB4101">
              <w:rPr>
                <w:rFonts w:ascii="Times New Roman" w:hAnsi="Times New Roman" w:cs="Times New Roman"/>
                <w:b/>
                <w:bCs/>
              </w:rPr>
              <w:t>Mācīšana un mācīšanās</w:t>
            </w:r>
            <w:r w:rsidRPr="00BB4101">
              <w:rPr>
                <w:rFonts w:ascii="Times New Roman" w:hAnsi="Times New Roman" w:cs="Times New Roman"/>
              </w:rPr>
              <w:t> </w:t>
            </w:r>
          </w:p>
        </w:tc>
        <w:tc>
          <w:tcPr>
            <w:tcW w:w="3507" w:type="dxa"/>
            <w:hideMark/>
          </w:tcPr>
          <w:p w:rsidR="00BB4101" w:rsidRPr="00BB4101" w:rsidP="00BB4101" w14:paraId="39610E19" w14:textId="23E489CD">
            <w:pPr>
              <w:jc w:val="both"/>
              <w:rPr>
                <w:rFonts w:ascii="Times New Roman" w:hAnsi="Times New Roman" w:cs="Times New Roman"/>
              </w:rPr>
            </w:pPr>
            <w:r w:rsidRPr="00BB4101">
              <w:rPr>
                <w:rFonts w:ascii="Times New Roman" w:hAnsi="Times New Roman" w:cs="Times New Roman"/>
              </w:rPr>
              <w:t>Tiek veidotas iestrādes skolotāju savstarpējās sadarbības un pieredzes apmaiņas kultūrai.</w:t>
            </w:r>
            <w:r w:rsidRPr="00BB4101">
              <w:rPr>
                <w:rFonts w:ascii="Times New Roman" w:hAnsi="Times New Roman" w:cs="Times New Roman"/>
              </w:rPr>
              <w:br/>
            </w:r>
            <w:r w:rsidRPr="00BB4101">
              <w:rPr>
                <w:rFonts w:ascii="Times New Roman" w:hAnsi="Times New Roman" w:cs="Times New Roman"/>
              </w:rPr>
              <w:br/>
              <w:t>Uzsākta telpu un aprīkojuma modernizācija, lai veicinātu mūsdienīgu mācību vidi.</w:t>
            </w:r>
          </w:p>
        </w:tc>
        <w:tc>
          <w:tcPr>
            <w:tcW w:w="3687" w:type="dxa"/>
            <w:hideMark/>
          </w:tcPr>
          <w:p w:rsidR="00BB4101" w:rsidRPr="00BB4101" w:rsidP="00BB4101" w14:paraId="5B66AF49" w14:textId="0EB95EC4">
            <w:pPr>
              <w:jc w:val="both"/>
              <w:rPr>
                <w:rFonts w:ascii="Times New Roman" w:hAnsi="Times New Roman" w:cs="Times New Roman"/>
              </w:rPr>
            </w:pPr>
            <w:r w:rsidRPr="00BB4101">
              <w:rPr>
                <w:rFonts w:ascii="Times New Roman" w:hAnsi="Times New Roman" w:cs="Times New Roman"/>
              </w:rPr>
              <w:t>Organizēt pasākumus skolotāju, vecāku un ārējo ekspertu sadarbībai.</w:t>
            </w:r>
          </w:p>
        </w:tc>
        <w:tc>
          <w:tcPr>
            <w:tcW w:w="3462" w:type="dxa"/>
            <w:hideMark/>
          </w:tcPr>
          <w:p w:rsidR="00BB4101" w:rsidRPr="00BB4101" w:rsidP="00BB4101" w14:paraId="0D5F68C0" w14:textId="07EC4901">
            <w:pPr>
              <w:jc w:val="both"/>
              <w:rPr>
                <w:rFonts w:ascii="Times New Roman" w:hAnsi="Times New Roman" w:cs="Times New Roman"/>
              </w:rPr>
            </w:pPr>
            <w:r w:rsidRPr="00BB4101">
              <w:rPr>
                <w:rFonts w:ascii="Times New Roman" w:hAnsi="Times New Roman" w:cs="Times New Roman"/>
              </w:rPr>
              <w:t xml:space="preserve">Uzlabota mācību vide, kas atbalsta radošumu, sadarbību un elastīgu telpu izmantošanu. </w:t>
            </w:r>
          </w:p>
        </w:tc>
      </w:tr>
      <w:tr w14:paraId="5BE0E643" w14:textId="77777777" w:rsidTr="00602DD4">
        <w:tblPrEx>
          <w:tblW w:w="0" w:type="auto"/>
          <w:tblLook w:val="04A0"/>
        </w:tblPrEx>
        <w:trPr>
          <w:trHeight w:val="3818"/>
        </w:trPr>
        <w:tc>
          <w:tcPr>
            <w:tcW w:w="1516" w:type="dxa"/>
            <w:vMerge/>
            <w:hideMark/>
          </w:tcPr>
          <w:p w:rsidR="00BB4101" w:rsidRPr="00BB4101" w:rsidP="00BB4101" w14:paraId="2B14A57E" w14:textId="77777777">
            <w:pPr>
              <w:jc w:val="center"/>
              <w:rPr>
                <w:rFonts w:ascii="Times New Roman" w:hAnsi="Times New Roman" w:cs="Times New Roman"/>
                <w:b/>
                <w:bCs/>
              </w:rPr>
            </w:pPr>
          </w:p>
        </w:tc>
        <w:tc>
          <w:tcPr>
            <w:tcW w:w="1776" w:type="dxa"/>
            <w:hideMark/>
          </w:tcPr>
          <w:p w:rsidR="00BB4101" w:rsidRPr="00BB4101" w14:paraId="521D8D37"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BB4101" w:rsidRPr="00BB4101" w:rsidP="00BB4101" w14:paraId="52BF6AE5" w14:textId="77777777">
            <w:pPr>
              <w:jc w:val="both"/>
              <w:rPr>
                <w:rFonts w:ascii="Times New Roman" w:hAnsi="Times New Roman" w:cs="Times New Roman"/>
              </w:rPr>
            </w:pPr>
            <w:r w:rsidRPr="00BB4101">
              <w:rPr>
                <w:rFonts w:ascii="Times New Roman" w:hAnsi="Times New Roman" w:cs="Times New Roman"/>
              </w:rPr>
              <w:t>Ieviest savstarpējo stundu vērošanas grafiku (katram skolotājām 1x pusgadā) ar mērķtiecīgām refleksijas sesijām.</w:t>
            </w:r>
            <w:r w:rsidRPr="00BB4101">
              <w:rPr>
                <w:rFonts w:ascii="Times New Roman" w:hAnsi="Times New Roman" w:cs="Times New Roman"/>
              </w:rPr>
              <w:br/>
            </w:r>
            <w:r w:rsidRPr="00BB4101">
              <w:rPr>
                <w:rFonts w:ascii="Times New Roman" w:hAnsi="Times New Roman" w:cs="Times New Roman"/>
              </w:rPr>
              <w:br/>
              <w:t>Veidot sadarbības projektus  starp dažādu priekšmetu skolotājiem (integrētie mācību uzdevumi).</w:t>
            </w:r>
            <w:r w:rsidRPr="00BB4101">
              <w:rPr>
                <w:rFonts w:ascii="Times New Roman" w:hAnsi="Times New Roman" w:cs="Times New Roman"/>
              </w:rPr>
              <w:br/>
            </w:r>
            <w:r w:rsidRPr="00BB4101">
              <w:rPr>
                <w:rFonts w:ascii="Times New Roman" w:hAnsi="Times New Roman" w:cs="Times New Roman"/>
              </w:rPr>
              <w:br/>
              <w:t>Piesaistīt vieslektorus  no STEAM nozarēm.</w:t>
            </w:r>
          </w:p>
        </w:tc>
        <w:tc>
          <w:tcPr>
            <w:tcW w:w="3687" w:type="dxa"/>
            <w:hideMark/>
          </w:tcPr>
          <w:p w:rsidR="00BB4101" w:rsidRPr="00BB4101" w:rsidP="00BB4101" w14:paraId="1474ACF5" w14:textId="1F5F1948">
            <w:pPr>
              <w:jc w:val="both"/>
              <w:rPr>
                <w:rFonts w:ascii="Times New Roman" w:hAnsi="Times New Roman" w:cs="Times New Roman"/>
              </w:rPr>
            </w:pPr>
            <w:r w:rsidRPr="00BB4101">
              <w:rPr>
                <w:rFonts w:ascii="Times New Roman" w:hAnsi="Times New Roman" w:cs="Times New Roman"/>
              </w:rPr>
              <w:t>Turpināt sadarbības projektus  starp dažādu priekšmetu skolotājiem (integrētie mācību uzdevumi).</w:t>
            </w:r>
            <w:r w:rsidRPr="00BB4101">
              <w:rPr>
                <w:rFonts w:ascii="Times New Roman" w:hAnsi="Times New Roman" w:cs="Times New Roman"/>
              </w:rPr>
              <w:br/>
            </w:r>
            <w:r w:rsidRPr="00BB4101">
              <w:rPr>
                <w:rFonts w:ascii="Times New Roman" w:hAnsi="Times New Roman" w:cs="Times New Roman"/>
              </w:rPr>
              <w:br/>
              <w:t>Īstenot STEAM meistarklases ar nozares profesionāļiem un skolēnu vecākiem.</w:t>
            </w:r>
            <w:r w:rsidRPr="00BB4101">
              <w:rPr>
                <w:rFonts w:ascii="Times New Roman" w:hAnsi="Times New Roman" w:cs="Times New Roman"/>
              </w:rPr>
              <w:br/>
            </w:r>
            <w:r w:rsidRPr="00BB4101">
              <w:rPr>
                <w:rFonts w:ascii="Times New Roman" w:hAnsi="Times New Roman" w:cs="Times New Roman"/>
              </w:rPr>
              <w:br/>
              <w:t>Atpūtas vietas izveidošana skolēniem.</w:t>
            </w:r>
            <w:r w:rsidRPr="00BB4101">
              <w:rPr>
                <w:rFonts w:ascii="Times New Roman" w:hAnsi="Times New Roman" w:cs="Times New Roman"/>
              </w:rPr>
              <w:br/>
            </w:r>
            <w:r w:rsidRPr="00BB4101">
              <w:rPr>
                <w:rFonts w:ascii="Times New Roman" w:hAnsi="Times New Roman" w:cs="Times New Roman"/>
              </w:rPr>
              <w:br/>
              <w:t>Pakāpeniska datoru nomaiņa mācību kabinetos.</w:t>
            </w:r>
          </w:p>
        </w:tc>
        <w:tc>
          <w:tcPr>
            <w:tcW w:w="3462" w:type="dxa"/>
            <w:hideMark/>
          </w:tcPr>
          <w:p w:rsidR="00BB4101" w:rsidRPr="00BB4101" w:rsidP="00BB4101" w14:paraId="5B1BFDB5" w14:textId="0A77D21B">
            <w:pPr>
              <w:spacing w:after="160"/>
              <w:jc w:val="both"/>
              <w:rPr>
                <w:rFonts w:ascii="Times New Roman" w:hAnsi="Times New Roman" w:cs="Times New Roman"/>
              </w:rPr>
            </w:pPr>
            <w:r>
              <w:rPr>
                <w:rFonts w:ascii="Times New Roman" w:hAnsi="Times New Roman" w:cs="Times New Roman"/>
              </w:rPr>
              <w:t>Uzsākt aprīkot</w:t>
            </w:r>
            <w:r w:rsidRPr="00BB4101">
              <w:rPr>
                <w:rFonts w:ascii="Times New Roman" w:hAnsi="Times New Roman" w:cs="Times New Roman"/>
              </w:rPr>
              <w:t xml:space="preserve"> transformējamas mācību telpas ar pārvietojamām mēbelēm, atpūtas zonām un modernu IT aprīkojumu.</w:t>
            </w:r>
            <w:r w:rsidRPr="00BB4101">
              <w:rPr>
                <w:rFonts w:ascii="Times New Roman" w:hAnsi="Times New Roman" w:cs="Times New Roman"/>
              </w:rPr>
              <w:br/>
            </w:r>
          </w:p>
        </w:tc>
      </w:tr>
      <w:tr w14:paraId="44D570A8" w14:textId="77777777" w:rsidTr="00E8585A">
        <w:tblPrEx>
          <w:tblW w:w="0" w:type="auto"/>
          <w:tblLook w:val="04A0"/>
        </w:tblPrEx>
        <w:trPr>
          <w:trHeight w:val="2684"/>
        </w:trPr>
        <w:tc>
          <w:tcPr>
            <w:tcW w:w="1516" w:type="dxa"/>
            <w:vMerge/>
            <w:hideMark/>
          </w:tcPr>
          <w:p w:rsidR="00BB4101" w:rsidRPr="00BB4101" w:rsidP="00BB4101" w14:paraId="5DEE8C8D" w14:textId="77777777">
            <w:pPr>
              <w:jc w:val="center"/>
              <w:rPr>
                <w:rFonts w:ascii="Times New Roman" w:hAnsi="Times New Roman" w:cs="Times New Roman"/>
                <w:b/>
                <w:bCs/>
              </w:rPr>
            </w:pPr>
          </w:p>
        </w:tc>
        <w:tc>
          <w:tcPr>
            <w:tcW w:w="1776" w:type="dxa"/>
            <w:hideMark/>
          </w:tcPr>
          <w:p w:rsidR="00BB4101" w:rsidRPr="00BB4101" w:rsidP="00BB4101" w14:paraId="2392F2DD" w14:textId="77777777">
            <w:pPr>
              <w:spacing w:after="160"/>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577BC281" w14:textId="11874F86">
            <w:pPr>
              <w:spacing w:after="160"/>
              <w:jc w:val="both"/>
              <w:rPr>
                <w:rFonts w:ascii="Times New Roman" w:hAnsi="Times New Roman" w:cs="Times New Roman"/>
              </w:rPr>
            </w:pPr>
            <w:r w:rsidRPr="00BB4101">
              <w:rPr>
                <w:rFonts w:ascii="Times New Roman" w:hAnsi="Times New Roman" w:cs="Times New Roman"/>
              </w:rPr>
              <w:t>Skolotāji apmeklē cits cita stundas un dalās labajā praksē.</w:t>
            </w:r>
            <w:r w:rsidRPr="00BB4101">
              <w:rPr>
                <w:rFonts w:ascii="Times New Roman" w:hAnsi="Times New Roman" w:cs="Times New Roman"/>
              </w:rPr>
              <w:br/>
            </w:r>
            <w:r w:rsidRPr="00BB4101">
              <w:rPr>
                <w:rFonts w:ascii="Times New Roman" w:hAnsi="Times New Roman" w:cs="Times New Roman"/>
              </w:rPr>
              <w:br/>
            </w:r>
            <w:r w:rsidRPr="00BB4101">
              <w:rPr>
                <w:rFonts w:ascii="Times New Roman" w:hAnsi="Times New Roman" w:cs="Times New Roman"/>
              </w:rPr>
              <w:br/>
              <w:t>Skolēnu interese par STEAM priekšmetiem pieaug (to atspoguļo anketēšana).</w:t>
            </w:r>
          </w:p>
        </w:tc>
        <w:tc>
          <w:tcPr>
            <w:tcW w:w="3687" w:type="dxa"/>
            <w:hideMark/>
          </w:tcPr>
          <w:p w:rsidR="00BB4101" w:rsidRPr="00BB4101" w:rsidP="00BB4101" w14:paraId="41E1ADDF" w14:textId="0F027730">
            <w:pPr>
              <w:spacing w:after="160"/>
              <w:jc w:val="both"/>
              <w:rPr>
                <w:rFonts w:ascii="Times New Roman" w:hAnsi="Times New Roman" w:cs="Times New Roman"/>
              </w:rPr>
            </w:pPr>
            <w:r w:rsidRPr="00BB4101">
              <w:rPr>
                <w:rFonts w:ascii="Times New Roman" w:hAnsi="Times New Roman" w:cs="Times New Roman"/>
              </w:rPr>
              <w:t xml:space="preserve">Skola iesaista skolēnus STEAM projektos un konkursos. </w:t>
            </w:r>
            <w:r w:rsidRPr="00BB4101">
              <w:rPr>
                <w:rFonts w:ascii="Times New Roman" w:hAnsi="Times New Roman" w:cs="Times New Roman"/>
              </w:rPr>
              <w:br/>
            </w:r>
            <w:r w:rsidRPr="00BB4101">
              <w:rPr>
                <w:rFonts w:ascii="Times New Roman" w:hAnsi="Times New Roman" w:cs="Times New Roman"/>
              </w:rPr>
              <w:br/>
              <w:t>Skolotāji sadarbojas starp priekšmetu jomām, izmantojot integrētu pieeju.</w:t>
            </w:r>
            <w:r w:rsidRPr="00BB4101">
              <w:rPr>
                <w:rFonts w:ascii="Times New Roman" w:hAnsi="Times New Roman" w:cs="Times New Roman"/>
              </w:rPr>
              <w:br/>
            </w:r>
            <w:r w:rsidRPr="00BB4101">
              <w:rPr>
                <w:rFonts w:ascii="Times New Roman" w:hAnsi="Times New Roman" w:cs="Times New Roman"/>
              </w:rPr>
              <w:br/>
              <w:t>Izstrādāts plāns klašu tehniskā aprīkojuma modernizācijai.</w:t>
            </w:r>
          </w:p>
        </w:tc>
        <w:tc>
          <w:tcPr>
            <w:tcW w:w="3462" w:type="dxa"/>
            <w:hideMark/>
          </w:tcPr>
          <w:p w:rsidR="00BB4101" w:rsidRPr="00BB4101" w:rsidP="00BB4101" w14:paraId="09D82A25" w14:textId="1E59A391">
            <w:pPr>
              <w:jc w:val="both"/>
              <w:rPr>
                <w:rFonts w:ascii="Times New Roman" w:hAnsi="Times New Roman" w:cs="Times New Roman"/>
              </w:rPr>
            </w:pPr>
            <w:r w:rsidRPr="00BB4101">
              <w:rPr>
                <w:rFonts w:ascii="Times New Roman" w:hAnsi="Times New Roman" w:cs="Times New Roman"/>
              </w:rPr>
              <w:t>Skolotāju sadarbība notiek plānveidīgi un regulāri.</w:t>
            </w:r>
            <w:r w:rsidRPr="00BB4101">
              <w:rPr>
                <w:rFonts w:ascii="Times New Roman" w:hAnsi="Times New Roman" w:cs="Times New Roman"/>
              </w:rPr>
              <w:br/>
            </w:r>
            <w:r w:rsidRPr="00BB4101">
              <w:rPr>
                <w:rFonts w:ascii="Times New Roman" w:hAnsi="Times New Roman" w:cs="Times New Roman"/>
              </w:rPr>
              <w:br/>
              <w:t>Modernizēts lielākās daļas klašu tehniskais aprīkojums.</w:t>
            </w:r>
          </w:p>
        </w:tc>
      </w:tr>
      <w:tr w14:paraId="46F16D6B" w14:textId="77777777" w:rsidTr="00E8585A">
        <w:tblPrEx>
          <w:tblW w:w="0" w:type="auto"/>
          <w:tblLook w:val="04A0"/>
        </w:tblPrEx>
        <w:trPr>
          <w:trHeight w:val="2112"/>
        </w:trPr>
        <w:tc>
          <w:tcPr>
            <w:tcW w:w="1516" w:type="dxa"/>
            <w:vMerge/>
            <w:hideMark/>
          </w:tcPr>
          <w:p w:rsidR="00BB4101" w:rsidRPr="00BB4101" w:rsidP="00BB4101" w14:paraId="4B4FC51B" w14:textId="77777777">
            <w:pPr>
              <w:jc w:val="center"/>
              <w:rPr>
                <w:rFonts w:ascii="Times New Roman" w:hAnsi="Times New Roman" w:cs="Times New Roman"/>
                <w:b/>
                <w:bCs/>
              </w:rPr>
            </w:pPr>
          </w:p>
        </w:tc>
        <w:tc>
          <w:tcPr>
            <w:tcW w:w="1776" w:type="dxa"/>
            <w:hideMark/>
          </w:tcPr>
          <w:p w:rsidR="00BB4101" w:rsidRPr="00BB4101" w14:paraId="4E49821C" w14:textId="4B0B2DE8">
            <w:pPr>
              <w:jc w:val="center"/>
              <w:rPr>
                <w:rFonts w:ascii="Times New Roman" w:hAnsi="Times New Roman" w:cs="Times New Roman"/>
                <w:b/>
                <w:bCs/>
              </w:rPr>
            </w:pPr>
            <w:r w:rsidRPr="00BB4101">
              <w:rPr>
                <w:rFonts w:ascii="Times New Roman" w:hAnsi="Times New Roman" w:cs="Times New Roman"/>
                <w:b/>
                <w:bCs/>
              </w:rPr>
              <w:t>Pedagogu profesionālā kapacitāte</w:t>
            </w:r>
            <w:r w:rsidRPr="00BB4101">
              <w:rPr>
                <w:rFonts w:ascii="Times New Roman" w:hAnsi="Times New Roman" w:cs="Times New Roman"/>
              </w:rPr>
              <w:t> </w:t>
            </w:r>
          </w:p>
        </w:tc>
        <w:tc>
          <w:tcPr>
            <w:tcW w:w="3507" w:type="dxa"/>
            <w:hideMark/>
          </w:tcPr>
          <w:p w:rsidR="00BB4101" w:rsidRPr="00BB4101" w:rsidP="00BB4101" w14:paraId="75115C30" w14:textId="77777777">
            <w:pPr>
              <w:jc w:val="both"/>
              <w:rPr>
                <w:rFonts w:ascii="Times New Roman" w:hAnsi="Times New Roman" w:cs="Times New Roman"/>
              </w:rPr>
            </w:pPr>
            <w:r w:rsidRPr="00BB4101">
              <w:rPr>
                <w:rFonts w:ascii="Times New Roman" w:hAnsi="Times New Roman" w:cs="Times New Roman"/>
              </w:rPr>
              <w:t xml:space="preserve">Izveidots individualizēts pedagogu profesionālās pilnveides iespēju piedāvājums, kas balstīts datos - </w:t>
            </w:r>
            <w:r w:rsidRPr="00BB4101">
              <w:rPr>
                <w:rFonts w:ascii="Times New Roman" w:hAnsi="Times New Roman" w:cs="Times New Roman"/>
                <w:i/>
                <w:iCs/>
              </w:rPr>
              <w:t>pašvērtējums un mācību stundu vērojumi</w:t>
            </w:r>
            <w:r w:rsidRPr="00BB4101">
              <w:rPr>
                <w:rFonts w:ascii="Times New Roman" w:hAnsi="Times New Roman" w:cs="Times New Roman"/>
              </w:rPr>
              <w:t xml:space="preserve"> -  par katra pedagoga profesionālo kompetenci.</w:t>
            </w:r>
          </w:p>
        </w:tc>
        <w:tc>
          <w:tcPr>
            <w:tcW w:w="3687" w:type="dxa"/>
            <w:hideMark/>
          </w:tcPr>
          <w:p w:rsidR="00BB4101" w:rsidRPr="00BB4101" w:rsidP="00BB4101" w14:paraId="360A8C7B" w14:textId="06ED04E9">
            <w:pPr>
              <w:jc w:val="both"/>
              <w:rPr>
                <w:rFonts w:ascii="Times New Roman" w:hAnsi="Times New Roman" w:cs="Times New Roman"/>
              </w:rPr>
            </w:pPr>
            <w:r w:rsidRPr="00BB4101">
              <w:rPr>
                <w:rFonts w:ascii="Times New Roman" w:hAnsi="Times New Roman" w:cs="Times New Roman"/>
              </w:rPr>
              <w:t>Pedagogi organizēti dalās profesionālās pil</w:t>
            </w:r>
            <w:r w:rsidR="00602DD4">
              <w:rPr>
                <w:rFonts w:ascii="Times New Roman" w:hAnsi="Times New Roman" w:cs="Times New Roman"/>
              </w:rPr>
              <w:t>n</w:t>
            </w:r>
            <w:r w:rsidRPr="00BB4101">
              <w:rPr>
                <w:rFonts w:ascii="Times New Roman" w:hAnsi="Times New Roman" w:cs="Times New Roman"/>
              </w:rPr>
              <w:t>veides pieredzē ar kolēģiem (1 reizi ceturksnī).</w:t>
            </w:r>
          </w:p>
        </w:tc>
        <w:tc>
          <w:tcPr>
            <w:tcW w:w="3462" w:type="dxa"/>
            <w:hideMark/>
          </w:tcPr>
          <w:p w:rsidR="00BB4101" w:rsidRPr="00BB4101" w:rsidP="00BB4101" w14:paraId="4DBC2C04" w14:textId="4DF8FA83">
            <w:pPr>
              <w:jc w:val="both"/>
              <w:rPr>
                <w:rFonts w:ascii="Times New Roman" w:hAnsi="Times New Roman" w:cs="Times New Roman"/>
              </w:rPr>
            </w:pPr>
            <w:r w:rsidRPr="00BB4101">
              <w:rPr>
                <w:rFonts w:ascii="Times New Roman" w:hAnsi="Times New Roman" w:cs="Times New Roman"/>
              </w:rPr>
              <w:t>Tiek nostiprināta savstarpējā atbalsta un sadarbības kultūra,  daloties pieredzē gan skolā, gan ārpus tās.</w:t>
            </w:r>
          </w:p>
        </w:tc>
      </w:tr>
      <w:tr w14:paraId="54C412B5" w14:textId="77777777" w:rsidTr="00602DD4">
        <w:tblPrEx>
          <w:tblW w:w="0" w:type="auto"/>
          <w:tblLook w:val="04A0"/>
        </w:tblPrEx>
        <w:trPr>
          <w:trHeight w:val="2117"/>
        </w:trPr>
        <w:tc>
          <w:tcPr>
            <w:tcW w:w="1516" w:type="dxa"/>
            <w:vMerge/>
            <w:hideMark/>
          </w:tcPr>
          <w:p w:rsidR="00BB4101" w:rsidRPr="00BB4101" w:rsidP="00BB4101" w14:paraId="36FF8527" w14:textId="77777777">
            <w:pPr>
              <w:jc w:val="center"/>
              <w:rPr>
                <w:rFonts w:ascii="Times New Roman" w:hAnsi="Times New Roman" w:cs="Times New Roman"/>
                <w:b/>
                <w:bCs/>
              </w:rPr>
            </w:pPr>
          </w:p>
        </w:tc>
        <w:tc>
          <w:tcPr>
            <w:tcW w:w="1776" w:type="dxa"/>
            <w:hideMark/>
          </w:tcPr>
          <w:p w:rsidR="00BB4101" w:rsidRPr="00BB4101" w14:paraId="03A3F67F"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BB4101" w:rsidRPr="00BB4101" w:rsidP="00BB4101" w14:paraId="44342AFF" w14:textId="6F8C92E6">
            <w:pPr>
              <w:jc w:val="both"/>
              <w:rPr>
                <w:rFonts w:ascii="Times New Roman" w:hAnsi="Times New Roman" w:cs="Times New Roman"/>
              </w:rPr>
            </w:pPr>
            <w:r w:rsidRPr="00BB4101">
              <w:rPr>
                <w:rFonts w:ascii="Times New Roman" w:hAnsi="Times New Roman" w:cs="Times New Roman"/>
              </w:rPr>
              <w:t xml:space="preserve">Apzināt katra pedagoga stiprās puses un pilnveidojamās jomas.          Izveidot katram pedagogam individuālu profesionālas pilnveides plānu. </w:t>
            </w:r>
          </w:p>
        </w:tc>
        <w:tc>
          <w:tcPr>
            <w:tcW w:w="3687" w:type="dxa"/>
            <w:hideMark/>
          </w:tcPr>
          <w:p w:rsidR="00E8585A" w:rsidP="00BB4101" w14:paraId="0C8E6658" w14:textId="77777777">
            <w:pPr>
              <w:jc w:val="both"/>
              <w:rPr>
                <w:rFonts w:ascii="Times New Roman" w:hAnsi="Times New Roman" w:cs="Times New Roman"/>
              </w:rPr>
            </w:pPr>
            <w:r w:rsidRPr="00BB4101">
              <w:rPr>
                <w:rFonts w:ascii="Times New Roman" w:hAnsi="Times New Roman" w:cs="Times New Roman"/>
              </w:rPr>
              <w:t xml:space="preserve">Apkopot datus par skolas turpmākajām attīstības vajadzībām.       Izstrādāt pedagogu mācīšanās grupu tematisko plānu vienam mācību gadam.                                           </w:t>
            </w:r>
          </w:p>
          <w:p w:rsidR="00BB4101" w:rsidRPr="00BB4101" w:rsidP="00BB4101" w14:paraId="20624FB5" w14:textId="0B746D36">
            <w:pPr>
              <w:jc w:val="both"/>
              <w:rPr>
                <w:rFonts w:ascii="Times New Roman" w:hAnsi="Times New Roman" w:cs="Times New Roman"/>
              </w:rPr>
            </w:pPr>
            <w:r w:rsidRPr="00BB4101">
              <w:rPr>
                <w:rFonts w:ascii="Times New Roman" w:hAnsi="Times New Roman" w:cs="Times New Roman"/>
              </w:rPr>
              <w:t xml:space="preserve">Veikt mācīšanās grupu darba </w:t>
            </w:r>
            <w:r w:rsidRPr="00BB4101">
              <w:rPr>
                <w:rFonts w:ascii="Times New Roman" w:hAnsi="Times New Roman" w:cs="Times New Roman"/>
              </w:rPr>
              <w:t>izvērtējumu</w:t>
            </w:r>
            <w:r w:rsidRPr="00BB4101">
              <w:rPr>
                <w:rFonts w:ascii="Times New Roman" w:hAnsi="Times New Roman" w:cs="Times New Roman"/>
              </w:rPr>
              <w:t>.</w:t>
            </w:r>
          </w:p>
        </w:tc>
        <w:tc>
          <w:tcPr>
            <w:tcW w:w="3462" w:type="dxa"/>
            <w:hideMark/>
          </w:tcPr>
          <w:p w:rsidR="00BB4101" w:rsidRPr="00BB4101" w:rsidP="00BB4101" w14:paraId="769888C6" w14:textId="45DD6AA9">
            <w:pPr>
              <w:jc w:val="both"/>
              <w:rPr>
                <w:rFonts w:ascii="Times New Roman" w:hAnsi="Times New Roman" w:cs="Times New Roman"/>
              </w:rPr>
            </w:pPr>
            <w:r w:rsidRPr="00BB4101">
              <w:rPr>
                <w:rFonts w:ascii="Times New Roman" w:hAnsi="Times New Roman" w:cs="Times New Roman"/>
              </w:rPr>
              <w:t xml:space="preserve">Integrēt </w:t>
            </w:r>
            <w:r w:rsidRPr="00BB4101">
              <w:rPr>
                <w:rFonts w:ascii="Times New Roman" w:hAnsi="Times New Roman" w:cs="Times New Roman"/>
              </w:rPr>
              <w:t>spedagogu</w:t>
            </w:r>
            <w:r w:rsidRPr="00BB4101">
              <w:rPr>
                <w:rFonts w:ascii="Times New Roman" w:hAnsi="Times New Roman" w:cs="Times New Roman"/>
              </w:rPr>
              <w:t xml:space="preserve"> stiprās puses skolas attīstības projektos. </w:t>
            </w:r>
            <w:r w:rsidRPr="00BB4101">
              <w:rPr>
                <w:rFonts w:ascii="Times New Roman" w:hAnsi="Times New Roman" w:cs="Times New Roman"/>
              </w:rPr>
              <w:br/>
              <w:t>Organizēt pieredzes apmaiņas dienas (2 reizes gadā ar citu skolu kolēģiem).</w:t>
            </w:r>
          </w:p>
        </w:tc>
      </w:tr>
      <w:tr w14:paraId="4DACDAF6" w14:textId="77777777" w:rsidTr="00602DD4">
        <w:tblPrEx>
          <w:tblW w:w="0" w:type="auto"/>
          <w:tblLook w:val="04A0"/>
        </w:tblPrEx>
        <w:trPr>
          <w:trHeight w:val="1820"/>
        </w:trPr>
        <w:tc>
          <w:tcPr>
            <w:tcW w:w="1516" w:type="dxa"/>
            <w:vMerge/>
            <w:hideMark/>
          </w:tcPr>
          <w:p w:rsidR="00BB4101" w:rsidRPr="00BB4101" w:rsidP="00BB4101" w14:paraId="010E907C" w14:textId="77777777">
            <w:pPr>
              <w:jc w:val="center"/>
              <w:rPr>
                <w:rFonts w:ascii="Times New Roman" w:hAnsi="Times New Roman" w:cs="Times New Roman"/>
                <w:b/>
                <w:bCs/>
              </w:rPr>
            </w:pPr>
          </w:p>
        </w:tc>
        <w:tc>
          <w:tcPr>
            <w:tcW w:w="1776" w:type="dxa"/>
            <w:hideMark/>
          </w:tcPr>
          <w:p w:rsidR="00BB4101" w:rsidRPr="00BB4101" w14:paraId="26C999A6"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1F183C6A" w14:textId="28FB7B1F">
            <w:pPr>
              <w:jc w:val="both"/>
              <w:rPr>
                <w:rFonts w:ascii="Times New Roman" w:hAnsi="Times New Roman" w:cs="Times New Roman"/>
              </w:rPr>
            </w:pPr>
            <w:r w:rsidRPr="00BB4101">
              <w:rPr>
                <w:rFonts w:ascii="Times New Roman" w:hAnsi="Times New Roman" w:cs="Times New Roman"/>
              </w:rPr>
              <w:t xml:space="preserve">Apkopoti dati par pedagoga profesionālo kompetenci.                        Apkopoti dati par piedāvātajām un izmantotajām profesionālās pilnveides iespējām. </w:t>
            </w:r>
          </w:p>
        </w:tc>
        <w:tc>
          <w:tcPr>
            <w:tcW w:w="3687" w:type="dxa"/>
            <w:hideMark/>
          </w:tcPr>
          <w:p w:rsidR="00BB4101" w:rsidRPr="00BB4101" w:rsidP="00BB4101" w14:paraId="7FD27BF1" w14:textId="52AF20B0">
            <w:pPr>
              <w:jc w:val="both"/>
              <w:rPr>
                <w:rFonts w:ascii="Times New Roman" w:hAnsi="Times New Roman" w:cs="Times New Roman"/>
              </w:rPr>
            </w:pPr>
            <w:r w:rsidRPr="00BB4101">
              <w:rPr>
                <w:rFonts w:ascii="Times New Roman" w:hAnsi="Times New Roman" w:cs="Times New Roman"/>
              </w:rPr>
              <w:t>Norit mērķtiecīga pedagogu profesionālā pilnveide, sniedzot savstarpēju atbalstu un daloties zināšanās. Tiek stiprināta pedagogu savstarpējā sadarbība kolektīva ietvaros.</w:t>
            </w:r>
          </w:p>
        </w:tc>
        <w:tc>
          <w:tcPr>
            <w:tcW w:w="3462" w:type="dxa"/>
            <w:hideMark/>
          </w:tcPr>
          <w:p w:rsidR="00BB4101" w:rsidRPr="00BB4101" w:rsidP="00BB4101" w14:paraId="48E9D568" w14:textId="2385E445">
            <w:pPr>
              <w:jc w:val="both"/>
              <w:rPr>
                <w:rFonts w:ascii="Times New Roman" w:hAnsi="Times New Roman" w:cs="Times New Roman"/>
              </w:rPr>
            </w:pPr>
            <w:r w:rsidRPr="00BB4101">
              <w:rPr>
                <w:rFonts w:ascii="Times New Roman" w:hAnsi="Times New Roman" w:cs="Times New Roman"/>
              </w:rPr>
              <w:t>Pedagogi paplašina zināšanas un prasmes vienlaikus daloties savā pieredzē. Tiek dibināti sadarbības kontakti ar citām skolām.</w:t>
            </w:r>
          </w:p>
        </w:tc>
      </w:tr>
      <w:tr w14:paraId="1E4B7D5E" w14:textId="77777777" w:rsidTr="00E8585A">
        <w:tblPrEx>
          <w:tblW w:w="0" w:type="auto"/>
          <w:tblLook w:val="04A0"/>
        </w:tblPrEx>
        <w:trPr>
          <w:trHeight w:val="979"/>
        </w:trPr>
        <w:tc>
          <w:tcPr>
            <w:tcW w:w="1516" w:type="dxa"/>
            <w:vMerge/>
            <w:hideMark/>
          </w:tcPr>
          <w:p w:rsidR="00BB4101" w:rsidRPr="00BB4101" w:rsidP="00BB4101" w14:paraId="7B58E395" w14:textId="77777777">
            <w:pPr>
              <w:jc w:val="center"/>
              <w:rPr>
                <w:rFonts w:ascii="Times New Roman" w:hAnsi="Times New Roman" w:cs="Times New Roman"/>
                <w:b/>
                <w:bCs/>
              </w:rPr>
            </w:pPr>
          </w:p>
        </w:tc>
        <w:tc>
          <w:tcPr>
            <w:tcW w:w="1776" w:type="dxa"/>
            <w:hideMark/>
          </w:tcPr>
          <w:p w:rsidR="00BB4101" w:rsidRPr="00BB4101" w14:paraId="1C1FD1A1" w14:textId="77777777">
            <w:pPr>
              <w:jc w:val="center"/>
              <w:rPr>
                <w:rFonts w:ascii="Times New Roman" w:hAnsi="Times New Roman" w:cs="Times New Roman"/>
                <w:b/>
                <w:bCs/>
              </w:rPr>
            </w:pPr>
            <w:r w:rsidRPr="00BB4101">
              <w:rPr>
                <w:rFonts w:ascii="Times New Roman" w:hAnsi="Times New Roman" w:cs="Times New Roman"/>
                <w:b/>
                <w:bCs/>
              </w:rPr>
              <w:t>Izglītības programmu īstenošana</w:t>
            </w:r>
            <w:r w:rsidRPr="00BB4101">
              <w:rPr>
                <w:rFonts w:ascii="Times New Roman" w:hAnsi="Times New Roman" w:cs="Times New Roman"/>
              </w:rPr>
              <w:t> </w:t>
            </w:r>
          </w:p>
        </w:tc>
        <w:tc>
          <w:tcPr>
            <w:tcW w:w="3507" w:type="dxa"/>
            <w:hideMark/>
          </w:tcPr>
          <w:p w:rsidR="00BB4101" w:rsidRPr="00BB4101" w:rsidP="00BB4101" w14:paraId="0BB9C2C4" w14:textId="6CA3260E">
            <w:pPr>
              <w:jc w:val="both"/>
              <w:rPr>
                <w:rFonts w:ascii="Times New Roman" w:hAnsi="Times New Roman" w:cs="Times New Roman"/>
              </w:rPr>
            </w:pPr>
            <w:r w:rsidRPr="00BB4101">
              <w:rPr>
                <w:rFonts w:ascii="Times New Roman" w:hAnsi="Times New Roman" w:cs="Times New Roman"/>
              </w:rPr>
              <w:t xml:space="preserve">STEAM jomas aktualizācija gan mācību procesā, gan </w:t>
            </w:r>
            <w:r w:rsidRPr="00BB4101">
              <w:rPr>
                <w:rFonts w:ascii="Times New Roman" w:hAnsi="Times New Roman" w:cs="Times New Roman"/>
              </w:rPr>
              <w:t>ārpusstundu</w:t>
            </w:r>
            <w:r w:rsidRPr="00BB4101">
              <w:rPr>
                <w:rFonts w:ascii="Times New Roman" w:hAnsi="Times New Roman" w:cs="Times New Roman"/>
              </w:rPr>
              <w:t xml:space="preserve"> aktivitātēs.</w:t>
            </w:r>
          </w:p>
        </w:tc>
        <w:tc>
          <w:tcPr>
            <w:tcW w:w="3687" w:type="dxa"/>
            <w:hideMark/>
          </w:tcPr>
          <w:p w:rsidR="00BB4101" w:rsidRPr="00BB4101" w:rsidP="00BB4101" w14:paraId="7071924C" w14:textId="49F7DB13">
            <w:pPr>
              <w:jc w:val="both"/>
              <w:rPr>
                <w:rFonts w:ascii="Times New Roman" w:hAnsi="Times New Roman" w:cs="Times New Roman"/>
              </w:rPr>
            </w:pPr>
            <w:r w:rsidRPr="00BB4101">
              <w:rPr>
                <w:rFonts w:ascii="Times New Roman" w:hAnsi="Times New Roman" w:cs="Times New Roman"/>
              </w:rPr>
              <w:t>Aktualizēti sasniedzamie rezultāti mākslas, kultūras izpratnes, dizaina un tehnoloģiju mācību jomās.</w:t>
            </w:r>
          </w:p>
        </w:tc>
        <w:tc>
          <w:tcPr>
            <w:tcW w:w="3462" w:type="dxa"/>
            <w:hideMark/>
          </w:tcPr>
          <w:p w:rsidR="00BB4101" w:rsidRPr="00BB4101" w:rsidP="00BB4101" w14:paraId="5006572F" w14:textId="77777777">
            <w:pPr>
              <w:jc w:val="both"/>
              <w:rPr>
                <w:rFonts w:ascii="Times New Roman" w:hAnsi="Times New Roman" w:cs="Times New Roman"/>
              </w:rPr>
            </w:pPr>
            <w:r w:rsidRPr="00BB4101">
              <w:rPr>
                <w:rFonts w:ascii="Times New Roman" w:hAnsi="Times New Roman" w:cs="Times New Roman"/>
              </w:rPr>
              <w:t> </w:t>
            </w:r>
          </w:p>
        </w:tc>
      </w:tr>
      <w:tr w14:paraId="0CF120D9" w14:textId="77777777" w:rsidTr="00E8585A">
        <w:tblPrEx>
          <w:tblW w:w="0" w:type="auto"/>
          <w:tblLook w:val="04A0"/>
        </w:tblPrEx>
        <w:trPr>
          <w:trHeight w:val="1547"/>
        </w:trPr>
        <w:tc>
          <w:tcPr>
            <w:tcW w:w="1516" w:type="dxa"/>
            <w:vMerge/>
            <w:hideMark/>
          </w:tcPr>
          <w:p w:rsidR="00BB4101" w:rsidRPr="00BB4101" w:rsidP="00BB4101" w14:paraId="51154A13" w14:textId="77777777">
            <w:pPr>
              <w:jc w:val="center"/>
              <w:rPr>
                <w:rFonts w:ascii="Times New Roman" w:hAnsi="Times New Roman" w:cs="Times New Roman"/>
                <w:b/>
                <w:bCs/>
              </w:rPr>
            </w:pPr>
          </w:p>
        </w:tc>
        <w:tc>
          <w:tcPr>
            <w:tcW w:w="1776" w:type="dxa"/>
            <w:hideMark/>
          </w:tcPr>
          <w:p w:rsidR="00BB4101" w:rsidRPr="00BB4101" w14:paraId="38C7AD52"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BB4101" w:rsidRPr="00BB4101" w:rsidP="00BB4101" w14:paraId="5F50E446" w14:textId="61D07158">
            <w:pPr>
              <w:jc w:val="both"/>
              <w:rPr>
                <w:rFonts w:ascii="Times New Roman" w:hAnsi="Times New Roman" w:cs="Times New Roman"/>
              </w:rPr>
            </w:pPr>
            <w:r w:rsidRPr="00BB4101">
              <w:rPr>
                <w:rFonts w:ascii="Times New Roman" w:hAnsi="Times New Roman" w:cs="Times New Roman"/>
              </w:rPr>
              <w:t xml:space="preserve">Izstrādāt </w:t>
            </w:r>
            <w:r w:rsidRPr="00BB4101">
              <w:rPr>
                <w:rFonts w:ascii="Times New Roman" w:hAnsi="Times New Roman" w:cs="Times New Roman"/>
              </w:rPr>
              <w:t>starppriekšmetu</w:t>
            </w:r>
            <w:r w:rsidRPr="00BB4101">
              <w:rPr>
                <w:rFonts w:ascii="Times New Roman" w:hAnsi="Times New Roman" w:cs="Times New Roman"/>
              </w:rPr>
              <w:t xml:space="preserve"> saikni STEAM jomas mācību priekšmetos.                                  Piedāvāt ar STEAM jomu saistītas  </w:t>
            </w:r>
            <w:r w:rsidRPr="00BB4101">
              <w:rPr>
                <w:rFonts w:ascii="Times New Roman" w:hAnsi="Times New Roman" w:cs="Times New Roman"/>
              </w:rPr>
              <w:t>ārpusstundu</w:t>
            </w:r>
            <w:r w:rsidRPr="00BB4101">
              <w:rPr>
                <w:rFonts w:ascii="Times New Roman" w:hAnsi="Times New Roman" w:cs="Times New Roman"/>
              </w:rPr>
              <w:t xml:space="preserve"> aktivitātes.</w:t>
            </w:r>
          </w:p>
        </w:tc>
        <w:tc>
          <w:tcPr>
            <w:tcW w:w="3687" w:type="dxa"/>
            <w:hideMark/>
          </w:tcPr>
          <w:p w:rsidR="00BB4101" w:rsidRPr="00BB4101" w:rsidP="00BB4101" w14:paraId="3D524831" w14:textId="449C48A3">
            <w:pPr>
              <w:jc w:val="both"/>
              <w:rPr>
                <w:rFonts w:ascii="Times New Roman" w:hAnsi="Times New Roman" w:cs="Times New Roman"/>
              </w:rPr>
            </w:pPr>
            <w:r w:rsidRPr="00BB4101">
              <w:rPr>
                <w:rFonts w:ascii="Times New Roman" w:hAnsi="Times New Roman" w:cs="Times New Roman"/>
              </w:rPr>
              <w:t>Analizēt un pārstrādāt skolā izvirzītos augstākos SR mākslas, kultūras izpratnes, dizaina un tehnoloģiju mācību jomās.</w:t>
            </w:r>
          </w:p>
        </w:tc>
        <w:tc>
          <w:tcPr>
            <w:tcW w:w="3462" w:type="dxa"/>
            <w:hideMark/>
          </w:tcPr>
          <w:p w:rsidR="00BB4101" w:rsidRPr="00BB4101" w:rsidP="00BB4101" w14:paraId="18A855D2" w14:textId="77777777">
            <w:pPr>
              <w:jc w:val="both"/>
              <w:rPr>
                <w:rFonts w:ascii="Times New Roman" w:hAnsi="Times New Roman" w:cs="Times New Roman"/>
              </w:rPr>
            </w:pPr>
            <w:r w:rsidRPr="00BB4101">
              <w:rPr>
                <w:rFonts w:ascii="Times New Roman" w:hAnsi="Times New Roman" w:cs="Times New Roman"/>
              </w:rPr>
              <w:t> </w:t>
            </w:r>
          </w:p>
        </w:tc>
      </w:tr>
      <w:tr w14:paraId="7549B0ED" w14:textId="77777777" w:rsidTr="00E8585A">
        <w:tblPrEx>
          <w:tblW w:w="0" w:type="auto"/>
          <w:tblLook w:val="04A0"/>
        </w:tblPrEx>
        <w:trPr>
          <w:trHeight w:val="1260"/>
        </w:trPr>
        <w:tc>
          <w:tcPr>
            <w:tcW w:w="1516" w:type="dxa"/>
            <w:vMerge/>
            <w:hideMark/>
          </w:tcPr>
          <w:p w:rsidR="00BB4101" w:rsidRPr="00BB4101" w:rsidP="00BB4101" w14:paraId="1985EA38" w14:textId="77777777">
            <w:pPr>
              <w:jc w:val="center"/>
              <w:rPr>
                <w:rFonts w:ascii="Times New Roman" w:hAnsi="Times New Roman" w:cs="Times New Roman"/>
                <w:b/>
                <w:bCs/>
              </w:rPr>
            </w:pPr>
          </w:p>
        </w:tc>
        <w:tc>
          <w:tcPr>
            <w:tcW w:w="1776" w:type="dxa"/>
            <w:hideMark/>
          </w:tcPr>
          <w:p w:rsidR="00BB4101" w:rsidRPr="00BB4101" w14:paraId="41772176"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124B91C6" w14:textId="3A9B5BCC">
            <w:pPr>
              <w:jc w:val="both"/>
              <w:rPr>
                <w:rFonts w:ascii="Times New Roman" w:hAnsi="Times New Roman" w:cs="Times New Roman"/>
              </w:rPr>
            </w:pPr>
            <w:r w:rsidRPr="00BB4101">
              <w:rPr>
                <w:rFonts w:ascii="Times New Roman" w:hAnsi="Times New Roman" w:cs="Times New Roman"/>
              </w:rPr>
              <w:t xml:space="preserve">Paaugstināti rezultāti STEAM mācību jomas priekšmetos salīdzinot ar iepriekšējo mācību gadu.              </w:t>
            </w:r>
          </w:p>
        </w:tc>
        <w:tc>
          <w:tcPr>
            <w:tcW w:w="3687" w:type="dxa"/>
            <w:hideMark/>
          </w:tcPr>
          <w:p w:rsidR="00BB4101" w:rsidRPr="00BB4101" w:rsidP="00BB4101" w14:paraId="78240D9A" w14:textId="751D7EFE">
            <w:pPr>
              <w:jc w:val="both"/>
              <w:rPr>
                <w:rFonts w:ascii="Times New Roman" w:hAnsi="Times New Roman" w:cs="Times New Roman"/>
              </w:rPr>
            </w:pPr>
            <w:r>
              <w:rPr>
                <w:rFonts w:ascii="Times New Roman" w:hAnsi="Times New Roman" w:cs="Times New Roman"/>
              </w:rPr>
              <w:t xml:space="preserve">Sasniedzamie rezultāti </w:t>
            </w:r>
            <w:r w:rsidRPr="00BB4101">
              <w:rPr>
                <w:rFonts w:ascii="Times New Roman" w:hAnsi="Times New Roman" w:cs="Times New Roman"/>
              </w:rPr>
              <w:t>mākslas, kultūras izpratnes, dizains un tehnoloģiju mācību jomā atbilst mūsdienu vajadzībām.</w:t>
            </w:r>
          </w:p>
        </w:tc>
        <w:tc>
          <w:tcPr>
            <w:tcW w:w="3462" w:type="dxa"/>
            <w:hideMark/>
          </w:tcPr>
          <w:p w:rsidR="00BB4101" w:rsidRPr="00BB4101" w:rsidP="00BB4101" w14:paraId="1A2AC163" w14:textId="77777777">
            <w:pPr>
              <w:jc w:val="both"/>
              <w:rPr>
                <w:rFonts w:ascii="Times New Roman" w:hAnsi="Times New Roman" w:cs="Times New Roman"/>
              </w:rPr>
            </w:pPr>
            <w:r w:rsidRPr="00BB4101">
              <w:rPr>
                <w:rFonts w:ascii="Times New Roman" w:hAnsi="Times New Roman" w:cs="Times New Roman"/>
              </w:rPr>
              <w:t> </w:t>
            </w:r>
          </w:p>
        </w:tc>
      </w:tr>
      <w:tr w14:paraId="351F914C" w14:textId="77777777" w:rsidTr="00602DD4">
        <w:tblPrEx>
          <w:tblW w:w="0" w:type="auto"/>
          <w:tblLook w:val="04A0"/>
        </w:tblPrEx>
        <w:trPr>
          <w:trHeight w:val="1837"/>
        </w:trPr>
        <w:tc>
          <w:tcPr>
            <w:tcW w:w="1516" w:type="dxa"/>
            <w:vMerge w:val="restart"/>
            <w:hideMark/>
          </w:tcPr>
          <w:p w:rsidR="00BB4101" w:rsidRPr="00BB4101" w14:paraId="27157C9E" w14:textId="77777777">
            <w:pPr>
              <w:jc w:val="center"/>
              <w:rPr>
                <w:rFonts w:ascii="Times New Roman" w:hAnsi="Times New Roman" w:cs="Times New Roman"/>
                <w:b/>
                <w:bCs/>
              </w:rPr>
            </w:pPr>
            <w:r w:rsidRPr="00BB4101">
              <w:rPr>
                <w:rFonts w:ascii="Times New Roman" w:hAnsi="Times New Roman" w:cs="Times New Roman"/>
                <w:b/>
                <w:bCs/>
              </w:rPr>
              <w:t>Iekļaujoša vide</w:t>
            </w:r>
            <w:r w:rsidRPr="00BB4101">
              <w:rPr>
                <w:rFonts w:ascii="Times New Roman" w:hAnsi="Times New Roman" w:cs="Times New Roman"/>
              </w:rPr>
              <w:t> </w:t>
            </w:r>
          </w:p>
        </w:tc>
        <w:tc>
          <w:tcPr>
            <w:tcW w:w="1776" w:type="dxa"/>
            <w:hideMark/>
          </w:tcPr>
          <w:p w:rsidR="00BB4101" w:rsidRPr="00BB4101" w14:paraId="7E5A9170" w14:textId="77777777">
            <w:pPr>
              <w:jc w:val="center"/>
              <w:rPr>
                <w:rFonts w:ascii="Times New Roman" w:hAnsi="Times New Roman" w:cs="Times New Roman"/>
                <w:b/>
                <w:bCs/>
              </w:rPr>
            </w:pPr>
            <w:r w:rsidRPr="00BB4101">
              <w:rPr>
                <w:rFonts w:ascii="Times New Roman" w:hAnsi="Times New Roman" w:cs="Times New Roman"/>
                <w:b/>
                <w:bCs/>
              </w:rPr>
              <w:t>Drošība un psiholoģiskā labklājība </w:t>
            </w:r>
            <w:r w:rsidRPr="00BB4101">
              <w:rPr>
                <w:rFonts w:ascii="Times New Roman" w:hAnsi="Times New Roman" w:cs="Times New Roman"/>
              </w:rPr>
              <w:t> </w:t>
            </w:r>
          </w:p>
        </w:tc>
        <w:tc>
          <w:tcPr>
            <w:tcW w:w="3507" w:type="dxa"/>
            <w:hideMark/>
          </w:tcPr>
          <w:p w:rsidR="00BB4101" w:rsidRPr="00BB4101" w:rsidP="00BB4101" w14:paraId="738A5FEF" w14:textId="06B997EC">
            <w:pPr>
              <w:jc w:val="both"/>
              <w:rPr>
                <w:rFonts w:ascii="Times New Roman" w:hAnsi="Times New Roman" w:cs="Times New Roman"/>
              </w:rPr>
            </w:pPr>
            <w:r w:rsidRPr="00BB4101">
              <w:rPr>
                <w:rFonts w:ascii="Times New Roman" w:hAnsi="Times New Roman" w:cs="Times New Roman"/>
              </w:rPr>
              <w:t xml:space="preserve">Skolā aktualizēta </w:t>
            </w:r>
            <w:r w:rsidRPr="00BB4101">
              <w:rPr>
                <w:rFonts w:ascii="Times New Roman" w:hAnsi="Times New Roman" w:cs="Times New Roman"/>
              </w:rPr>
              <w:t>viedierīču</w:t>
            </w:r>
            <w:r w:rsidRPr="00BB4101">
              <w:rPr>
                <w:rFonts w:ascii="Times New Roman" w:hAnsi="Times New Roman" w:cs="Times New Roman"/>
              </w:rPr>
              <w:t xml:space="preserve"> politika un atbildīga rīcība starpbrīžos</w:t>
            </w:r>
            <w:r w:rsidR="00602DD4">
              <w:rPr>
                <w:rFonts w:ascii="Times New Roman" w:hAnsi="Times New Roman" w:cs="Times New Roman"/>
              </w:rPr>
              <w:t xml:space="preserve">; </w:t>
            </w:r>
            <w:r w:rsidRPr="00BB4101">
              <w:rPr>
                <w:rFonts w:ascii="Times New Roman" w:hAnsi="Times New Roman" w:cs="Times New Roman"/>
              </w:rPr>
              <w:t>organ</w:t>
            </w:r>
            <w:r w:rsidR="00602DD4">
              <w:rPr>
                <w:rFonts w:ascii="Times New Roman" w:hAnsi="Times New Roman" w:cs="Times New Roman"/>
              </w:rPr>
              <w:t>i</w:t>
            </w:r>
            <w:r w:rsidRPr="00BB4101">
              <w:rPr>
                <w:rFonts w:ascii="Times New Roman" w:hAnsi="Times New Roman" w:cs="Times New Roman"/>
              </w:rPr>
              <w:t>zēti papildus kursi iekļaujošās izglītības jomā.</w:t>
            </w:r>
            <w:r w:rsidR="00602DD4">
              <w:rPr>
                <w:rFonts w:ascii="Times New Roman" w:hAnsi="Times New Roman" w:cs="Times New Roman"/>
              </w:rPr>
              <w:t xml:space="preserve"> </w:t>
            </w:r>
            <w:r w:rsidRPr="00BB4101">
              <w:rPr>
                <w:rFonts w:ascii="Times New Roman" w:hAnsi="Times New Roman" w:cs="Times New Roman"/>
              </w:rPr>
              <w:t xml:space="preserve">Preventīvi pasākumi emocionālās vardarbības izskaušanai. </w:t>
            </w:r>
          </w:p>
        </w:tc>
        <w:tc>
          <w:tcPr>
            <w:tcW w:w="3687" w:type="dxa"/>
            <w:hideMark/>
          </w:tcPr>
          <w:p w:rsidR="00BB4101" w:rsidRPr="00BB4101" w:rsidP="00BB4101" w14:paraId="1E8F438B" w14:textId="322EB5BB">
            <w:pPr>
              <w:jc w:val="both"/>
              <w:rPr>
                <w:rFonts w:ascii="Times New Roman" w:hAnsi="Times New Roman" w:cs="Times New Roman"/>
              </w:rPr>
            </w:pPr>
            <w:r w:rsidRPr="00BB4101">
              <w:rPr>
                <w:rFonts w:ascii="Times New Roman" w:hAnsi="Times New Roman" w:cs="Times New Roman"/>
              </w:rPr>
              <w:t xml:space="preserve">Skola iesaistās projektā </w:t>
            </w:r>
            <w:r w:rsidR="00602DD4">
              <w:rPr>
                <w:rFonts w:ascii="Times New Roman" w:hAnsi="Times New Roman" w:cs="Times New Roman"/>
              </w:rPr>
              <w:t>“</w:t>
            </w:r>
            <w:r w:rsidRPr="00BB4101">
              <w:rPr>
                <w:rFonts w:ascii="Times New Roman" w:hAnsi="Times New Roman" w:cs="Times New Roman"/>
              </w:rPr>
              <w:t>Skola kopienā</w:t>
            </w:r>
            <w:r w:rsidR="00602DD4">
              <w:rPr>
                <w:rFonts w:ascii="Times New Roman" w:hAnsi="Times New Roman" w:cs="Times New Roman"/>
              </w:rPr>
              <w:t>”</w:t>
            </w:r>
            <w:r w:rsidRPr="00BB4101">
              <w:rPr>
                <w:rFonts w:ascii="Times New Roman" w:hAnsi="Times New Roman" w:cs="Times New Roman"/>
              </w:rPr>
              <w:t>.</w:t>
            </w:r>
          </w:p>
        </w:tc>
        <w:tc>
          <w:tcPr>
            <w:tcW w:w="3462" w:type="dxa"/>
            <w:hideMark/>
          </w:tcPr>
          <w:p w:rsidR="00BB4101" w:rsidRPr="00BB4101" w:rsidP="00BB4101" w14:paraId="791EFEBD" w14:textId="77777777">
            <w:pPr>
              <w:jc w:val="both"/>
              <w:rPr>
                <w:rFonts w:ascii="Times New Roman" w:hAnsi="Times New Roman" w:cs="Times New Roman"/>
              </w:rPr>
            </w:pPr>
            <w:r w:rsidRPr="00BB4101">
              <w:rPr>
                <w:rFonts w:ascii="Times New Roman" w:hAnsi="Times New Roman" w:cs="Times New Roman"/>
              </w:rPr>
              <w:t>Skolēniem tiek radīta iespēja saņemt atbalstu ne tikai no pedagogiem, bet arī no vienaudžiem.</w:t>
            </w:r>
          </w:p>
        </w:tc>
      </w:tr>
      <w:tr w14:paraId="108A3C0B" w14:textId="77777777" w:rsidTr="00E8585A">
        <w:tblPrEx>
          <w:tblW w:w="0" w:type="auto"/>
          <w:tblLook w:val="04A0"/>
        </w:tblPrEx>
        <w:trPr>
          <w:trHeight w:val="2826"/>
        </w:trPr>
        <w:tc>
          <w:tcPr>
            <w:tcW w:w="1516" w:type="dxa"/>
            <w:vMerge/>
            <w:hideMark/>
          </w:tcPr>
          <w:p w:rsidR="00BB4101" w:rsidRPr="00BB4101" w:rsidP="00BB4101" w14:paraId="1715D52C" w14:textId="77777777">
            <w:pPr>
              <w:jc w:val="center"/>
              <w:rPr>
                <w:rFonts w:ascii="Times New Roman" w:hAnsi="Times New Roman" w:cs="Times New Roman"/>
                <w:b/>
                <w:bCs/>
              </w:rPr>
            </w:pPr>
          </w:p>
        </w:tc>
        <w:tc>
          <w:tcPr>
            <w:tcW w:w="1776" w:type="dxa"/>
            <w:hideMark/>
          </w:tcPr>
          <w:p w:rsidR="00BB4101" w:rsidRPr="00BB4101" w14:paraId="3B9FB42E"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E8585A" w:rsidRPr="00E8585A" w:rsidP="00BB4101" w14:paraId="51FA3C58" w14:textId="77777777">
            <w:pPr>
              <w:jc w:val="both"/>
              <w:rPr>
                <w:rFonts w:ascii="Times New Roman" w:hAnsi="Times New Roman" w:cs="Times New Roman"/>
              </w:rPr>
            </w:pPr>
            <w:r w:rsidRPr="00E8585A">
              <w:rPr>
                <w:rFonts w:ascii="Times New Roman" w:hAnsi="Times New Roman" w:cs="Times New Roman"/>
              </w:rPr>
              <w:t xml:space="preserve">Izstrādāt </w:t>
            </w:r>
            <w:r w:rsidRPr="00E8585A">
              <w:rPr>
                <w:rFonts w:ascii="Times New Roman" w:hAnsi="Times New Roman" w:cs="Times New Roman"/>
              </w:rPr>
              <w:t>infografiku</w:t>
            </w:r>
            <w:r w:rsidRPr="00E8585A">
              <w:rPr>
                <w:rFonts w:ascii="Times New Roman" w:hAnsi="Times New Roman" w:cs="Times New Roman"/>
              </w:rPr>
              <w:t xml:space="preserve"> </w:t>
            </w:r>
            <w:r w:rsidRPr="00E8585A">
              <w:rPr>
                <w:rFonts w:ascii="Times New Roman" w:hAnsi="Times New Roman" w:cs="Times New Roman"/>
              </w:rPr>
              <w:t>viedierīču</w:t>
            </w:r>
            <w:r w:rsidRPr="00E8585A">
              <w:rPr>
                <w:rFonts w:ascii="Times New Roman" w:hAnsi="Times New Roman" w:cs="Times New Roman"/>
              </w:rPr>
              <w:t xml:space="preserve"> lietošanai skolā. </w:t>
            </w:r>
          </w:p>
          <w:p w:rsidR="00E8585A" w:rsidRPr="00E8585A" w:rsidP="00BB4101" w14:paraId="173B72C6" w14:textId="77777777">
            <w:pPr>
              <w:jc w:val="both"/>
              <w:rPr>
                <w:rFonts w:ascii="Times New Roman" w:hAnsi="Times New Roman" w:cs="Times New Roman"/>
              </w:rPr>
            </w:pPr>
            <w:r w:rsidRPr="00E8585A">
              <w:rPr>
                <w:rFonts w:ascii="Times New Roman" w:hAnsi="Times New Roman" w:cs="Times New Roman"/>
              </w:rPr>
              <w:t>Plānot skolēnu laika pavadīšanas iespējas un drošības uzraudzību starpbrīžos.</w:t>
            </w:r>
          </w:p>
          <w:p w:rsidR="00BB4101" w:rsidRPr="00BB4101" w:rsidP="00BB4101" w14:paraId="78D00F37" w14:textId="4BC31CFA">
            <w:pPr>
              <w:jc w:val="both"/>
              <w:rPr>
                <w:rFonts w:ascii="Times New Roman" w:hAnsi="Times New Roman" w:cs="Times New Roman"/>
                <w:i/>
                <w:iCs/>
              </w:rPr>
            </w:pPr>
            <w:r w:rsidRPr="00E8585A">
              <w:rPr>
                <w:rFonts w:ascii="Times New Roman" w:hAnsi="Times New Roman" w:cs="Times New Roman"/>
              </w:rPr>
              <w:t>Pedagoģiskais personāls izglītojas par pusaudžu attīstības īpatnībām un vajadzībām.</w:t>
            </w:r>
            <w:r w:rsidRPr="00BB4101">
              <w:rPr>
                <w:rFonts w:ascii="Times New Roman" w:hAnsi="Times New Roman" w:cs="Times New Roman"/>
                <w:i/>
                <w:iCs/>
              </w:rPr>
              <w:t xml:space="preserve">  </w:t>
            </w:r>
          </w:p>
        </w:tc>
        <w:tc>
          <w:tcPr>
            <w:tcW w:w="3687" w:type="dxa"/>
            <w:hideMark/>
          </w:tcPr>
          <w:p w:rsidR="00BB4101" w:rsidRPr="00BB4101" w:rsidP="00BB4101" w14:paraId="60E4AE42" w14:textId="4EB4646B">
            <w:pPr>
              <w:jc w:val="both"/>
              <w:rPr>
                <w:rFonts w:ascii="Times New Roman" w:hAnsi="Times New Roman" w:cs="Times New Roman"/>
              </w:rPr>
            </w:pPr>
            <w:r w:rsidRPr="00BB4101">
              <w:rPr>
                <w:rFonts w:ascii="Times New Roman" w:hAnsi="Times New Roman" w:cs="Times New Roman"/>
              </w:rPr>
              <w:t>Veikt regulāru (2x gadā) skolas iekšējo anketēšanu par emocionālo klimatu un drošības sajūtu. Veikt datu analīzi un sniegt atbalstu riska grupām.</w:t>
            </w:r>
            <w:r w:rsidRPr="00BB4101">
              <w:rPr>
                <w:rFonts w:ascii="Times New Roman" w:hAnsi="Times New Roman" w:cs="Times New Roman"/>
              </w:rPr>
              <w:br/>
              <w:t xml:space="preserve">Piedāvāt izglītojošos seminārus vecākiem par bērnu digitālo drošību un </w:t>
            </w:r>
            <w:r w:rsidRPr="00BB4101">
              <w:rPr>
                <w:rFonts w:ascii="Times New Roman" w:hAnsi="Times New Roman" w:cs="Times New Roman"/>
              </w:rPr>
              <w:t>cieņpilnu</w:t>
            </w:r>
            <w:r w:rsidRPr="00BB4101">
              <w:rPr>
                <w:rFonts w:ascii="Times New Roman" w:hAnsi="Times New Roman" w:cs="Times New Roman"/>
              </w:rPr>
              <w:t xml:space="preserve"> komunikāciju mājas vidē.</w:t>
            </w:r>
          </w:p>
        </w:tc>
        <w:tc>
          <w:tcPr>
            <w:tcW w:w="3462" w:type="dxa"/>
            <w:hideMark/>
          </w:tcPr>
          <w:p w:rsidR="00BB4101" w:rsidRPr="00BB4101" w:rsidP="00BB4101" w14:paraId="3FFE0ECA" w14:textId="5FC0E0CF">
            <w:pPr>
              <w:jc w:val="both"/>
              <w:rPr>
                <w:rFonts w:ascii="Times New Roman" w:hAnsi="Times New Roman" w:cs="Times New Roman"/>
              </w:rPr>
            </w:pPr>
            <w:r w:rsidRPr="00BB4101">
              <w:rPr>
                <w:rFonts w:ascii="Times New Roman" w:hAnsi="Times New Roman" w:cs="Times New Roman"/>
              </w:rPr>
              <w:t xml:space="preserve">Izveidot un ieviest </w:t>
            </w:r>
            <w:r w:rsidRPr="00BB4101">
              <w:rPr>
                <w:rFonts w:ascii="Times New Roman" w:hAnsi="Times New Roman" w:cs="Times New Roman"/>
              </w:rPr>
              <w:t>cieņpilnas</w:t>
            </w:r>
            <w:r w:rsidRPr="00BB4101">
              <w:rPr>
                <w:rFonts w:ascii="Times New Roman" w:hAnsi="Times New Roman" w:cs="Times New Roman"/>
              </w:rPr>
              <w:t xml:space="preserve"> komunikācijas kodeksu, kas tiek ievērots mācību stundās, </w:t>
            </w:r>
            <w:r w:rsidRPr="00BB4101">
              <w:rPr>
                <w:rFonts w:ascii="Times New Roman" w:hAnsi="Times New Roman" w:cs="Times New Roman"/>
              </w:rPr>
              <w:t>ārpusstundu</w:t>
            </w:r>
            <w:r w:rsidRPr="00BB4101">
              <w:rPr>
                <w:rFonts w:ascii="Times New Roman" w:hAnsi="Times New Roman" w:cs="Times New Roman"/>
              </w:rPr>
              <w:t xml:space="preserve"> aktivitātēs un digitālajā vidē.                                                               Iedibināt ikgadēju “</w:t>
            </w:r>
            <w:r w:rsidRPr="00BB4101">
              <w:rPr>
                <w:rFonts w:ascii="Times New Roman" w:hAnsi="Times New Roman" w:cs="Times New Roman"/>
              </w:rPr>
              <w:t>Cieņpilnas</w:t>
            </w:r>
            <w:r w:rsidRPr="00BB4101">
              <w:rPr>
                <w:rFonts w:ascii="Times New Roman" w:hAnsi="Times New Roman" w:cs="Times New Roman"/>
              </w:rPr>
              <w:t xml:space="preserve"> vides dienu”, kurā skolēni, pedagogi un vecāki piedalās aktivitātēs un diskusijās par </w:t>
            </w:r>
            <w:r w:rsidRPr="00BB4101">
              <w:rPr>
                <w:rFonts w:ascii="Times New Roman" w:hAnsi="Times New Roman" w:cs="Times New Roman"/>
              </w:rPr>
              <w:t>cieņpilnu</w:t>
            </w:r>
            <w:r w:rsidRPr="00BB4101">
              <w:rPr>
                <w:rFonts w:ascii="Times New Roman" w:hAnsi="Times New Roman" w:cs="Times New Roman"/>
              </w:rPr>
              <w:t xml:space="preserve"> sadarbību un saziņu.</w:t>
            </w:r>
          </w:p>
        </w:tc>
      </w:tr>
      <w:tr w14:paraId="678DD8DE" w14:textId="77777777" w:rsidTr="00E8585A">
        <w:tblPrEx>
          <w:tblW w:w="0" w:type="auto"/>
          <w:tblLook w:val="04A0"/>
        </w:tblPrEx>
        <w:trPr>
          <w:trHeight w:val="1972"/>
        </w:trPr>
        <w:tc>
          <w:tcPr>
            <w:tcW w:w="1516" w:type="dxa"/>
            <w:vMerge/>
            <w:hideMark/>
          </w:tcPr>
          <w:p w:rsidR="00BB4101" w:rsidRPr="00BB4101" w:rsidP="00BB4101" w14:paraId="222E319D" w14:textId="77777777">
            <w:pPr>
              <w:jc w:val="center"/>
              <w:rPr>
                <w:rFonts w:ascii="Times New Roman" w:hAnsi="Times New Roman" w:cs="Times New Roman"/>
                <w:b/>
                <w:bCs/>
              </w:rPr>
            </w:pPr>
          </w:p>
        </w:tc>
        <w:tc>
          <w:tcPr>
            <w:tcW w:w="1776" w:type="dxa"/>
            <w:hideMark/>
          </w:tcPr>
          <w:p w:rsidR="00BB4101" w:rsidRPr="00BB4101" w14:paraId="61320FAD"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5890502A" w14:textId="1766E66A">
            <w:pPr>
              <w:jc w:val="both"/>
              <w:rPr>
                <w:rFonts w:ascii="Times New Roman" w:hAnsi="Times New Roman" w:cs="Times New Roman"/>
              </w:rPr>
            </w:pPr>
            <w:r w:rsidRPr="00BB4101">
              <w:rPr>
                <w:rFonts w:ascii="Times New Roman" w:hAnsi="Times New Roman" w:cs="Times New Roman"/>
              </w:rPr>
              <w:t xml:space="preserve">Izstrādāta vienota </w:t>
            </w:r>
            <w:r w:rsidRPr="00BB4101">
              <w:rPr>
                <w:rFonts w:ascii="Times New Roman" w:hAnsi="Times New Roman" w:cs="Times New Roman"/>
              </w:rPr>
              <w:t>viedierīču</w:t>
            </w:r>
            <w:r w:rsidRPr="00BB4101">
              <w:rPr>
                <w:rFonts w:ascii="Times New Roman" w:hAnsi="Times New Roman" w:cs="Times New Roman"/>
              </w:rPr>
              <w:t xml:space="preserve"> lietošanas politika visā skolā.                                                Skolēni un pedagogi pārzina vardarbības un </w:t>
            </w:r>
            <w:r w:rsidRPr="00BB4101">
              <w:rPr>
                <w:rFonts w:ascii="Times New Roman" w:hAnsi="Times New Roman" w:cs="Times New Roman"/>
              </w:rPr>
              <w:t>mobinga</w:t>
            </w:r>
            <w:r w:rsidRPr="00BB4101">
              <w:rPr>
                <w:rFonts w:ascii="Times New Roman" w:hAnsi="Times New Roman" w:cs="Times New Roman"/>
              </w:rPr>
              <w:t xml:space="preserve"> definīcijas.</w:t>
            </w:r>
            <w:r w:rsidRPr="00BB4101">
              <w:rPr>
                <w:rFonts w:ascii="Times New Roman" w:hAnsi="Times New Roman" w:cs="Times New Roman"/>
              </w:rPr>
              <w:br/>
              <w:t xml:space="preserve">Skolā redzamas vizuālas norādes par </w:t>
            </w:r>
            <w:r w:rsidRPr="00BB4101">
              <w:rPr>
                <w:rFonts w:ascii="Times New Roman" w:hAnsi="Times New Roman" w:cs="Times New Roman"/>
              </w:rPr>
              <w:t>cieņpilnu</w:t>
            </w:r>
            <w:r w:rsidRPr="00BB4101">
              <w:rPr>
                <w:rFonts w:ascii="Times New Roman" w:hAnsi="Times New Roman" w:cs="Times New Roman"/>
              </w:rPr>
              <w:t xml:space="preserve"> uzvedību.</w:t>
            </w:r>
          </w:p>
        </w:tc>
        <w:tc>
          <w:tcPr>
            <w:tcW w:w="3687" w:type="dxa"/>
            <w:hideMark/>
          </w:tcPr>
          <w:p w:rsidR="00E8585A" w:rsidP="00BB4101" w14:paraId="6557D866" w14:textId="77777777">
            <w:pPr>
              <w:jc w:val="both"/>
              <w:rPr>
                <w:rFonts w:ascii="Times New Roman" w:hAnsi="Times New Roman" w:cs="Times New Roman"/>
              </w:rPr>
            </w:pPr>
            <w:r w:rsidRPr="00BB4101">
              <w:rPr>
                <w:rFonts w:ascii="Times New Roman" w:hAnsi="Times New Roman" w:cs="Times New Roman"/>
              </w:rPr>
              <w:t xml:space="preserve">Samazinās </w:t>
            </w:r>
            <w:r w:rsidRPr="00BB4101">
              <w:rPr>
                <w:rFonts w:ascii="Times New Roman" w:hAnsi="Times New Roman" w:cs="Times New Roman"/>
              </w:rPr>
              <w:t>mobinga</w:t>
            </w:r>
            <w:r w:rsidRPr="00BB4101">
              <w:rPr>
                <w:rFonts w:ascii="Times New Roman" w:hAnsi="Times New Roman" w:cs="Times New Roman"/>
              </w:rPr>
              <w:t xml:space="preserve"> situāciju skaits. Jēgpilni organizēta laika pavadīšana starpbrīžos, paaugstinot skolēnu fizisko drošību un emocionālo </w:t>
            </w:r>
            <w:r w:rsidRPr="00BB4101">
              <w:rPr>
                <w:rFonts w:ascii="Times New Roman" w:hAnsi="Times New Roman" w:cs="Times New Roman"/>
              </w:rPr>
              <w:t>labbūtību</w:t>
            </w:r>
            <w:r w:rsidRPr="00BB4101">
              <w:rPr>
                <w:rFonts w:ascii="Times New Roman" w:hAnsi="Times New Roman" w:cs="Times New Roman"/>
              </w:rPr>
              <w:t>.</w:t>
            </w:r>
          </w:p>
          <w:p w:rsidR="00BB4101" w:rsidRPr="00BB4101" w:rsidP="00BB4101" w14:paraId="33603FD0" w14:textId="251658C2">
            <w:pPr>
              <w:jc w:val="both"/>
              <w:rPr>
                <w:rFonts w:ascii="Times New Roman" w:hAnsi="Times New Roman" w:cs="Times New Roman"/>
              </w:rPr>
            </w:pPr>
            <w:r w:rsidRPr="00BB4101">
              <w:rPr>
                <w:rFonts w:ascii="Times New Roman" w:hAnsi="Times New Roman" w:cs="Times New Roman"/>
              </w:rPr>
              <w:t xml:space="preserve">Skolas vidē dominē pozitīva komunikācija. </w:t>
            </w:r>
          </w:p>
        </w:tc>
        <w:tc>
          <w:tcPr>
            <w:tcW w:w="3462" w:type="dxa"/>
            <w:hideMark/>
          </w:tcPr>
          <w:p w:rsidR="00BB4101" w:rsidRPr="00BB4101" w:rsidP="00BB4101" w14:paraId="0E7CDF43" w14:textId="187B4A30">
            <w:pPr>
              <w:jc w:val="both"/>
              <w:rPr>
                <w:rFonts w:ascii="Times New Roman" w:hAnsi="Times New Roman" w:cs="Times New Roman"/>
              </w:rPr>
            </w:pPr>
            <w:r w:rsidRPr="00BB4101">
              <w:rPr>
                <w:rFonts w:ascii="Times New Roman" w:hAnsi="Times New Roman" w:cs="Times New Roman"/>
              </w:rPr>
              <w:t>Skolēni aktīvi iesaistās drošas un pozitīvas vides uzturēšanā.</w:t>
            </w:r>
            <w:r w:rsidRPr="00BB4101">
              <w:rPr>
                <w:rFonts w:ascii="Times New Roman" w:hAnsi="Times New Roman" w:cs="Times New Roman"/>
              </w:rPr>
              <w:br/>
              <w:t xml:space="preserve">Samazinās rupjas leksikas lietojums un </w:t>
            </w:r>
            <w:r w:rsidRPr="00BB4101">
              <w:rPr>
                <w:rFonts w:ascii="Times New Roman" w:hAnsi="Times New Roman" w:cs="Times New Roman"/>
              </w:rPr>
              <w:t>mobinga</w:t>
            </w:r>
            <w:r w:rsidRPr="00BB4101">
              <w:rPr>
                <w:rFonts w:ascii="Times New Roman" w:hAnsi="Times New Roman" w:cs="Times New Roman"/>
              </w:rPr>
              <w:t xml:space="preserve"> situācijas.</w:t>
            </w:r>
          </w:p>
        </w:tc>
      </w:tr>
      <w:tr w14:paraId="0663F668" w14:textId="77777777" w:rsidTr="00E8585A">
        <w:tblPrEx>
          <w:tblW w:w="0" w:type="auto"/>
          <w:tblLook w:val="04A0"/>
        </w:tblPrEx>
        <w:trPr>
          <w:trHeight w:val="993"/>
        </w:trPr>
        <w:tc>
          <w:tcPr>
            <w:tcW w:w="1516" w:type="dxa"/>
            <w:vMerge/>
            <w:hideMark/>
          </w:tcPr>
          <w:p w:rsidR="00BB4101" w:rsidRPr="00BB4101" w:rsidP="00BB4101" w14:paraId="47C59A15" w14:textId="77777777">
            <w:pPr>
              <w:jc w:val="center"/>
              <w:rPr>
                <w:rFonts w:ascii="Times New Roman" w:hAnsi="Times New Roman" w:cs="Times New Roman"/>
                <w:b/>
                <w:bCs/>
              </w:rPr>
            </w:pPr>
          </w:p>
        </w:tc>
        <w:tc>
          <w:tcPr>
            <w:tcW w:w="1776" w:type="dxa"/>
            <w:hideMark/>
          </w:tcPr>
          <w:p w:rsidR="00BB4101" w:rsidRPr="00BB4101" w14:paraId="02B504E1" w14:textId="77777777">
            <w:pPr>
              <w:jc w:val="center"/>
              <w:rPr>
                <w:rFonts w:ascii="Times New Roman" w:hAnsi="Times New Roman" w:cs="Times New Roman"/>
                <w:b/>
                <w:bCs/>
              </w:rPr>
            </w:pPr>
            <w:r w:rsidRPr="00BB4101">
              <w:rPr>
                <w:rFonts w:ascii="Times New Roman" w:hAnsi="Times New Roman" w:cs="Times New Roman"/>
                <w:b/>
                <w:bCs/>
              </w:rPr>
              <w:t>Infrastruktūra un resursi </w:t>
            </w:r>
            <w:r w:rsidRPr="00BB4101">
              <w:rPr>
                <w:rFonts w:ascii="Times New Roman" w:hAnsi="Times New Roman" w:cs="Times New Roman"/>
              </w:rPr>
              <w:t> </w:t>
            </w:r>
          </w:p>
        </w:tc>
        <w:tc>
          <w:tcPr>
            <w:tcW w:w="3507" w:type="dxa"/>
            <w:hideMark/>
          </w:tcPr>
          <w:p w:rsidR="00BB4101" w:rsidRPr="00BB4101" w:rsidP="00BB4101" w14:paraId="7588D8C4" w14:textId="69A12917">
            <w:pPr>
              <w:jc w:val="both"/>
              <w:rPr>
                <w:rFonts w:ascii="Times New Roman" w:hAnsi="Times New Roman" w:cs="Times New Roman"/>
              </w:rPr>
            </w:pPr>
            <w:r w:rsidRPr="00BB4101">
              <w:rPr>
                <w:rFonts w:ascii="Times New Roman" w:hAnsi="Times New Roman" w:cs="Times New Roman"/>
              </w:rPr>
              <w:t xml:space="preserve">Izvērtēta mācību telpu atbilstība dažādu mācību priekšmetu specifiskajām vajadzībām. </w:t>
            </w:r>
          </w:p>
        </w:tc>
        <w:tc>
          <w:tcPr>
            <w:tcW w:w="3687" w:type="dxa"/>
            <w:hideMark/>
          </w:tcPr>
          <w:p w:rsidR="00BB4101" w:rsidRPr="00BB4101" w:rsidP="00BB4101" w14:paraId="1DF0DDC7" w14:textId="66B247E5">
            <w:pPr>
              <w:jc w:val="both"/>
              <w:rPr>
                <w:rFonts w:ascii="Times New Roman" w:hAnsi="Times New Roman" w:cs="Times New Roman"/>
              </w:rPr>
            </w:pPr>
            <w:r w:rsidRPr="00BB4101">
              <w:rPr>
                <w:rFonts w:ascii="Times New Roman" w:hAnsi="Times New Roman" w:cs="Times New Roman"/>
              </w:rPr>
              <w:t>Iesākta telpu aprīkošana atbilstoši STEM jomas vajadzībām.</w:t>
            </w:r>
          </w:p>
        </w:tc>
        <w:tc>
          <w:tcPr>
            <w:tcW w:w="3462" w:type="dxa"/>
            <w:hideMark/>
          </w:tcPr>
          <w:p w:rsidR="00BB4101" w:rsidRPr="00BB4101" w:rsidP="00BB4101" w14:paraId="3C78EE8A" w14:textId="77777777">
            <w:pPr>
              <w:jc w:val="both"/>
              <w:rPr>
                <w:rFonts w:ascii="Times New Roman" w:hAnsi="Times New Roman" w:cs="Times New Roman"/>
              </w:rPr>
            </w:pPr>
            <w:r w:rsidRPr="00BB4101">
              <w:rPr>
                <w:rFonts w:ascii="Times New Roman" w:hAnsi="Times New Roman" w:cs="Times New Roman"/>
              </w:rPr>
              <w:t> </w:t>
            </w:r>
          </w:p>
        </w:tc>
      </w:tr>
      <w:tr w14:paraId="591E55F6" w14:textId="77777777" w:rsidTr="00E8585A">
        <w:tblPrEx>
          <w:tblW w:w="0" w:type="auto"/>
          <w:tblLook w:val="04A0"/>
        </w:tblPrEx>
        <w:trPr>
          <w:trHeight w:val="2397"/>
        </w:trPr>
        <w:tc>
          <w:tcPr>
            <w:tcW w:w="1516" w:type="dxa"/>
            <w:vMerge/>
            <w:hideMark/>
          </w:tcPr>
          <w:p w:rsidR="00BB4101" w:rsidRPr="00BB4101" w:rsidP="00BB4101" w14:paraId="43F0B831" w14:textId="77777777">
            <w:pPr>
              <w:jc w:val="center"/>
              <w:rPr>
                <w:rFonts w:ascii="Times New Roman" w:hAnsi="Times New Roman" w:cs="Times New Roman"/>
                <w:b/>
                <w:bCs/>
              </w:rPr>
            </w:pPr>
          </w:p>
        </w:tc>
        <w:tc>
          <w:tcPr>
            <w:tcW w:w="1776" w:type="dxa"/>
            <w:hideMark/>
          </w:tcPr>
          <w:p w:rsidR="00BB4101" w:rsidRPr="00BB4101" w14:paraId="04D7036D"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E8585A" w:rsidP="00BB4101" w14:paraId="09E661AB" w14:textId="77777777">
            <w:pPr>
              <w:jc w:val="both"/>
              <w:rPr>
                <w:rFonts w:ascii="Times New Roman" w:hAnsi="Times New Roman" w:cs="Times New Roman"/>
              </w:rPr>
            </w:pPr>
            <w:r w:rsidRPr="00BB4101">
              <w:rPr>
                <w:rFonts w:ascii="Times New Roman" w:hAnsi="Times New Roman" w:cs="Times New Roman"/>
              </w:rPr>
              <w:t xml:space="preserve">Pārskatīt klašu telpu atbilstību mācību darba kvalitatīvai organizācijai.                                  Izstrādāt plānu kabinetu sistēmas ieviešanai skolā.  </w:t>
            </w:r>
          </w:p>
          <w:p w:rsidR="00BB4101" w:rsidRPr="00BB4101" w:rsidP="00BB4101" w14:paraId="47AB14FC" w14:textId="29A4DBDF">
            <w:pPr>
              <w:jc w:val="both"/>
              <w:rPr>
                <w:rFonts w:ascii="Times New Roman" w:hAnsi="Times New Roman" w:cs="Times New Roman"/>
              </w:rPr>
            </w:pPr>
            <w:r w:rsidRPr="00BB4101">
              <w:rPr>
                <w:rFonts w:ascii="Times New Roman" w:hAnsi="Times New Roman" w:cs="Times New Roman"/>
              </w:rPr>
              <w:t>Turpināt izstrādāt digitālo resursu krātuvi (PD, darba materiāli, uzdevumi)</w:t>
            </w:r>
            <w:r w:rsidR="00E97517">
              <w:rPr>
                <w:rFonts w:ascii="Times New Roman" w:hAnsi="Times New Roman" w:cs="Times New Roman"/>
              </w:rPr>
              <w:t>.</w:t>
            </w:r>
          </w:p>
        </w:tc>
        <w:tc>
          <w:tcPr>
            <w:tcW w:w="3687" w:type="dxa"/>
            <w:hideMark/>
          </w:tcPr>
          <w:p w:rsidR="00BB4101" w:rsidRPr="00BB4101" w:rsidP="00BB4101" w14:paraId="0950DDB8" w14:textId="5E495831">
            <w:pPr>
              <w:jc w:val="both"/>
              <w:rPr>
                <w:rFonts w:ascii="Times New Roman" w:hAnsi="Times New Roman" w:cs="Times New Roman"/>
              </w:rPr>
            </w:pPr>
            <w:r w:rsidRPr="00BB4101">
              <w:rPr>
                <w:rFonts w:ascii="Times New Roman" w:hAnsi="Times New Roman" w:cs="Times New Roman"/>
              </w:rPr>
              <w:t xml:space="preserve">Uzsākta atsevišķu kabinetu pielāgošana konkrētu priekšmetu vajadzībām (fizika, ķīmija, ģeogrāfija). </w:t>
            </w:r>
          </w:p>
        </w:tc>
        <w:tc>
          <w:tcPr>
            <w:tcW w:w="3462" w:type="dxa"/>
            <w:hideMark/>
          </w:tcPr>
          <w:p w:rsidR="00BB4101" w:rsidRPr="00BB4101" w:rsidP="00BB4101" w14:paraId="7E568AF8" w14:textId="77777777">
            <w:pPr>
              <w:jc w:val="both"/>
              <w:rPr>
                <w:rFonts w:ascii="Times New Roman" w:hAnsi="Times New Roman" w:cs="Times New Roman"/>
              </w:rPr>
            </w:pPr>
            <w:r w:rsidRPr="00BB4101">
              <w:rPr>
                <w:rFonts w:ascii="Times New Roman" w:hAnsi="Times New Roman" w:cs="Times New Roman"/>
              </w:rPr>
              <w:t> </w:t>
            </w:r>
          </w:p>
        </w:tc>
      </w:tr>
      <w:tr w14:paraId="3D4FB000" w14:textId="77777777" w:rsidTr="00E8585A">
        <w:tblPrEx>
          <w:tblW w:w="0" w:type="auto"/>
          <w:tblLook w:val="04A0"/>
        </w:tblPrEx>
        <w:trPr>
          <w:trHeight w:val="630"/>
        </w:trPr>
        <w:tc>
          <w:tcPr>
            <w:tcW w:w="1516" w:type="dxa"/>
            <w:vMerge/>
            <w:hideMark/>
          </w:tcPr>
          <w:p w:rsidR="00BB4101" w:rsidRPr="00BB4101" w:rsidP="00BB4101" w14:paraId="7BD4A098" w14:textId="77777777">
            <w:pPr>
              <w:jc w:val="center"/>
              <w:rPr>
                <w:rFonts w:ascii="Times New Roman" w:hAnsi="Times New Roman" w:cs="Times New Roman"/>
                <w:b/>
                <w:bCs/>
              </w:rPr>
            </w:pPr>
          </w:p>
        </w:tc>
        <w:tc>
          <w:tcPr>
            <w:tcW w:w="1776" w:type="dxa"/>
            <w:hideMark/>
          </w:tcPr>
          <w:p w:rsidR="00BB4101" w:rsidRPr="00BB4101" w14:paraId="2721EC71"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5B788364" w14:textId="3EC92F69">
            <w:pPr>
              <w:jc w:val="both"/>
              <w:rPr>
                <w:rFonts w:ascii="Times New Roman" w:hAnsi="Times New Roman" w:cs="Times New Roman"/>
              </w:rPr>
            </w:pPr>
            <w:r w:rsidRPr="00BB4101">
              <w:rPr>
                <w:rFonts w:ascii="Times New Roman" w:hAnsi="Times New Roman" w:cs="Times New Roman"/>
              </w:rPr>
              <w:t xml:space="preserve">Izstrādāts plāns telpu labiekārtošanai. </w:t>
            </w:r>
          </w:p>
        </w:tc>
        <w:tc>
          <w:tcPr>
            <w:tcW w:w="3687" w:type="dxa"/>
            <w:hideMark/>
          </w:tcPr>
          <w:p w:rsidR="00BB4101" w:rsidRPr="00BB4101" w:rsidP="00BB4101" w14:paraId="39557316" w14:textId="472CA04B">
            <w:pPr>
              <w:jc w:val="both"/>
              <w:rPr>
                <w:rFonts w:ascii="Times New Roman" w:hAnsi="Times New Roman" w:cs="Times New Roman"/>
              </w:rPr>
            </w:pPr>
            <w:r w:rsidRPr="00BB4101">
              <w:rPr>
                <w:rFonts w:ascii="Times New Roman" w:hAnsi="Times New Roman" w:cs="Times New Roman"/>
              </w:rPr>
              <w:t>Labiekārtošanas darbi uzsākti vismaz 1 telpā.</w:t>
            </w:r>
          </w:p>
        </w:tc>
        <w:tc>
          <w:tcPr>
            <w:tcW w:w="3462" w:type="dxa"/>
            <w:hideMark/>
          </w:tcPr>
          <w:p w:rsidR="00BB4101" w:rsidRPr="00BB4101" w:rsidP="00BB4101" w14:paraId="1E2CF214" w14:textId="77777777">
            <w:pPr>
              <w:jc w:val="both"/>
              <w:rPr>
                <w:rFonts w:ascii="Times New Roman" w:hAnsi="Times New Roman" w:cs="Times New Roman"/>
              </w:rPr>
            </w:pPr>
            <w:r w:rsidRPr="00BB4101">
              <w:rPr>
                <w:rFonts w:ascii="Times New Roman" w:hAnsi="Times New Roman" w:cs="Times New Roman"/>
              </w:rPr>
              <w:t> </w:t>
            </w:r>
          </w:p>
        </w:tc>
      </w:tr>
      <w:tr w14:paraId="3E7E9E7F" w14:textId="77777777" w:rsidTr="00E8585A">
        <w:tblPrEx>
          <w:tblW w:w="0" w:type="auto"/>
          <w:tblLook w:val="04A0"/>
        </w:tblPrEx>
        <w:trPr>
          <w:trHeight w:val="983"/>
        </w:trPr>
        <w:tc>
          <w:tcPr>
            <w:tcW w:w="1516" w:type="dxa"/>
            <w:vMerge/>
            <w:hideMark/>
          </w:tcPr>
          <w:p w:rsidR="00BB4101" w:rsidRPr="00BB4101" w:rsidP="00BB4101" w14:paraId="351FB576" w14:textId="77777777">
            <w:pPr>
              <w:jc w:val="center"/>
              <w:rPr>
                <w:rFonts w:ascii="Times New Roman" w:hAnsi="Times New Roman" w:cs="Times New Roman"/>
                <w:b/>
                <w:bCs/>
              </w:rPr>
            </w:pPr>
          </w:p>
        </w:tc>
        <w:tc>
          <w:tcPr>
            <w:tcW w:w="1776" w:type="dxa"/>
            <w:hideMark/>
          </w:tcPr>
          <w:p w:rsidR="00BB4101" w:rsidRPr="00BB4101" w14:paraId="1C8131F5" w14:textId="77777777">
            <w:pPr>
              <w:jc w:val="center"/>
              <w:rPr>
                <w:rFonts w:ascii="Times New Roman" w:hAnsi="Times New Roman" w:cs="Times New Roman"/>
                <w:b/>
                <w:bCs/>
              </w:rPr>
            </w:pPr>
            <w:r w:rsidRPr="00BB4101">
              <w:rPr>
                <w:rFonts w:ascii="Times New Roman" w:hAnsi="Times New Roman" w:cs="Times New Roman"/>
                <w:b/>
                <w:bCs/>
              </w:rPr>
              <w:t>Pieejamība</w:t>
            </w:r>
            <w:r w:rsidRPr="00BB4101">
              <w:rPr>
                <w:rFonts w:ascii="Times New Roman" w:hAnsi="Times New Roman" w:cs="Times New Roman"/>
              </w:rPr>
              <w:t> </w:t>
            </w:r>
          </w:p>
        </w:tc>
        <w:tc>
          <w:tcPr>
            <w:tcW w:w="3507" w:type="dxa"/>
            <w:hideMark/>
          </w:tcPr>
          <w:p w:rsidR="00BB4101" w:rsidRPr="00BB4101" w:rsidP="00BB4101" w14:paraId="23663F6D" w14:textId="77777777">
            <w:pPr>
              <w:jc w:val="both"/>
              <w:rPr>
                <w:rFonts w:ascii="Times New Roman" w:hAnsi="Times New Roman" w:cs="Times New Roman"/>
              </w:rPr>
            </w:pPr>
            <w:r w:rsidRPr="00BB4101">
              <w:rPr>
                <w:rFonts w:ascii="Times New Roman" w:hAnsi="Times New Roman" w:cs="Times New Roman"/>
              </w:rPr>
              <w:t> </w:t>
            </w:r>
          </w:p>
        </w:tc>
        <w:tc>
          <w:tcPr>
            <w:tcW w:w="3687" w:type="dxa"/>
            <w:hideMark/>
          </w:tcPr>
          <w:p w:rsidR="00BB4101" w:rsidRPr="00BB4101" w:rsidP="00BB4101" w14:paraId="249BEDA6" w14:textId="77777777">
            <w:pPr>
              <w:jc w:val="both"/>
              <w:rPr>
                <w:rFonts w:ascii="Times New Roman" w:hAnsi="Times New Roman" w:cs="Times New Roman"/>
              </w:rPr>
            </w:pPr>
            <w:r w:rsidRPr="00BB4101">
              <w:rPr>
                <w:rFonts w:ascii="Times New Roman" w:hAnsi="Times New Roman" w:cs="Times New Roman"/>
              </w:rPr>
              <w:t>Nodrošināt iekļaujošu izglītību visiem bērniem neatkarīgi no viņu spējām, sociālā statusa vai valodas.</w:t>
            </w:r>
          </w:p>
        </w:tc>
        <w:tc>
          <w:tcPr>
            <w:tcW w:w="3462" w:type="dxa"/>
            <w:hideMark/>
          </w:tcPr>
          <w:p w:rsidR="00BB4101" w:rsidRPr="00BB4101" w:rsidP="00BB4101" w14:paraId="0CF8C3DD" w14:textId="77777777">
            <w:pPr>
              <w:jc w:val="both"/>
              <w:rPr>
                <w:rFonts w:ascii="Times New Roman" w:hAnsi="Times New Roman" w:cs="Times New Roman"/>
              </w:rPr>
            </w:pPr>
            <w:r w:rsidRPr="00BB4101">
              <w:rPr>
                <w:rFonts w:ascii="Times New Roman" w:hAnsi="Times New Roman" w:cs="Times New Roman"/>
              </w:rPr>
              <w:t> </w:t>
            </w:r>
          </w:p>
        </w:tc>
      </w:tr>
      <w:tr w14:paraId="6289DDDE" w14:textId="77777777" w:rsidTr="00E8585A">
        <w:tblPrEx>
          <w:tblW w:w="0" w:type="auto"/>
          <w:tblLook w:val="04A0"/>
        </w:tblPrEx>
        <w:trPr>
          <w:trHeight w:val="1834"/>
        </w:trPr>
        <w:tc>
          <w:tcPr>
            <w:tcW w:w="1516" w:type="dxa"/>
            <w:vMerge/>
            <w:hideMark/>
          </w:tcPr>
          <w:p w:rsidR="00BB4101" w:rsidRPr="00BB4101" w:rsidP="00BB4101" w14:paraId="1A93443B" w14:textId="77777777">
            <w:pPr>
              <w:jc w:val="center"/>
              <w:rPr>
                <w:rFonts w:ascii="Times New Roman" w:hAnsi="Times New Roman" w:cs="Times New Roman"/>
                <w:b/>
                <w:bCs/>
              </w:rPr>
            </w:pPr>
          </w:p>
        </w:tc>
        <w:tc>
          <w:tcPr>
            <w:tcW w:w="1776" w:type="dxa"/>
            <w:hideMark/>
          </w:tcPr>
          <w:p w:rsidR="00BB4101" w:rsidRPr="00BB4101" w14:paraId="1EAD59F6"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BB4101" w:rsidRPr="00BB4101" w:rsidP="00BB4101" w14:paraId="7B60F3A0" w14:textId="77777777">
            <w:pPr>
              <w:jc w:val="both"/>
              <w:rPr>
                <w:rFonts w:ascii="Times New Roman" w:hAnsi="Times New Roman" w:cs="Times New Roman"/>
              </w:rPr>
            </w:pPr>
            <w:r w:rsidRPr="00BB4101">
              <w:rPr>
                <w:rFonts w:ascii="Times New Roman" w:hAnsi="Times New Roman" w:cs="Times New Roman"/>
              </w:rPr>
              <w:t> </w:t>
            </w:r>
          </w:p>
        </w:tc>
        <w:tc>
          <w:tcPr>
            <w:tcW w:w="3687" w:type="dxa"/>
            <w:hideMark/>
          </w:tcPr>
          <w:p w:rsidR="00BB4101" w:rsidRPr="00BB4101" w:rsidP="00BB4101" w14:paraId="516F4958" w14:textId="77777777">
            <w:pPr>
              <w:jc w:val="both"/>
              <w:rPr>
                <w:rFonts w:ascii="Times New Roman" w:hAnsi="Times New Roman" w:cs="Times New Roman"/>
              </w:rPr>
            </w:pPr>
            <w:r w:rsidRPr="00BB4101">
              <w:rPr>
                <w:rFonts w:ascii="Times New Roman" w:hAnsi="Times New Roman" w:cs="Times New Roman"/>
              </w:rPr>
              <w:t xml:space="preserve">Organizēt pedagogu profesionālo pilnveidi par iekļaujošās izglītības principiem, diferencētu mācību pieeju, </w:t>
            </w:r>
            <w:r w:rsidRPr="00BB4101">
              <w:rPr>
                <w:rFonts w:ascii="Times New Roman" w:hAnsi="Times New Roman" w:cs="Times New Roman"/>
              </w:rPr>
              <w:t>starpkultūru</w:t>
            </w:r>
            <w:r w:rsidRPr="00BB4101">
              <w:rPr>
                <w:rFonts w:ascii="Times New Roman" w:hAnsi="Times New Roman" w:cs="Times New Roman"/>
              </w:rPr>
              <w:t xml:space="preserve"> komunikāciju.  Realizēt pedagogu sadarbību ar atbalsta personālu.</w:t>
            </w:r>
          </w:p>
        </w:tc>
        <w:tc>
          <w:tcPr>
            <w:tcW w:w="3462" w:type="dxa"/>
            <w:hideMark/>
          </w:tcPr>
          <w:p w:rsidR="00BB4101" w:rsidRPr="00BB4101" w:rsidP="00BB4101" w14:paraId="355D9780" w14:textId="77777777">
            <w:pPr>
              <w:jc w:val="both"/>
              <w:rPr>
                <w:rFonts w:ascii="Times New Roman" w:hAnsi="Times New Roman" w:cs="Times New Roman"/>
              </w:rPr>
            </w:pPr>
            <w:r w:rsidRPr="00BB4101">
              <w:rPr>
                <w:rFonts w:ascii="Times New Roman" w:hAnsi="Times New Roman" w:cs="Times New Roman"/>
              </w:rPr>
              <w:t> </w:t>
            </w:r>
          </w:p>
        </w:tc>
      </w:tr>
      <w:tr w14:paraId="2B492BEF" w14:textId="77777777" w:rsidTr="00602DD4">
        <w:tblPrEx>
          <w:tblW w:w="0" w:type="auto"/>
          <w:tblLook w:val="04A0"/>
        </w:tblPrEx>
        <w:trPr>
          <w:trHeight w:val="3251"/>
        </w:trPr>
        <w:tc>
          <w:tcPr>
            <w:tcW w:w="1516" w:type="dxa"/>
            <w:vMerge/>
            <w:hideMark/>
          </w:tcPr>
          <w:p w:rsidR="00BB4101" w:rsidRPr="00BB4101" w:rsidP="00BB4101" w14:paraId="5E117BB7" w14:textId="77777777">
            <w:pPr>
              <w:jc w:val="center"/>
              <w:rPr>
                <w:rFonts w:ascii="Times New Roman" w:hAnsi="Times New Roman" w:cs="Times New Roman"/>
                <w:b/>
                <w:bCs/>
              </w:rPr>
            </w:pPr>
          </w:p>
        </w:tc>
        <w:tc>
          <w:tcPr>
            <w:tcW w:w="1776" w:type="dxa"/>
            <w:hideMark/>
          </w:tcPr>
          <w:p w:rsidR="00BB4101" w:rsidRPr="00BB4101" w14:paraId="5FC4152A"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006CC580" w14:textId="77777777">
            <w:pPr>
              <w:jc w:val="both"/>
              <w:rPr>
                <w:rFonts w:ascii="Times New Roman" w:hAnsi="Times New Roman" w:cs="Times New Roman"/>
              </w:rPr>
            </w:pPr>
            <w:r w:rsidRPr="00BB4101">
              <w:rPr>
                <w:rFonts w:ascii="Times New Roman" w:hAnsi="Times New Roman" w:cs="Times New Roman"/>
              </w:rPr>
              <w:t> </w:t>
            </w:r>
          </w:p>
        </w:tc>
        <w:tc>
          <w:tcPr>
            <w:tcW w:w="3687" w:type="dxa"/>
            <w:hideMark/>
          </w:tcPr>
          <w:p w:rsidR="00BB4101" w:rsidRPr="00BB4101" w:rsidP="00BB4101" w14:paraId="67E17FC9" w14:textId="77777777">
            <w:pPr>
              <w:jc w:val="both"/>
              <w:rPr>
                <w:rFonts w:ascii="Times New Roman" w:hAnsi="Times New Roman" w:cs="Times New Roman"/>
              </w:rPr>
            </w:pPr>
            <w:r w:rsidRPr="00BB4101">
              <w:rPr>
                <w:rFonts w:ascii="Times New Roman" w:hAnsi="Times New Roman" w:cs="Times New Roman"/>
              </w:rPr>
              <w:t xml:space="preserve">Pedagogi ir apguvuši iekļaujošās izglītības principus, diferencētas mācību pieejas metodes un </w:t>
            </w:r>
            <w:r w:rsidRPr="00BB4101">
              <w:rPr>
                <w:rFonts w:ascii="Times New Roman" w:hAnsi="Times New Roman" w:cs="Times New Roman"/>
              </w:rPr>
              <w:t>starpkultūru</w:t>
            </w:r>
            <w:r w:rsidRPr="00BB4101">
              <w:rPr>
                <w:rFonts w:ascii="Times New Roman" w:hAnsi="Times New Roman" w:cs="Times New Roman"/>
              </w:rPr>
              <w:t xml:space="preserve"> komunikācijas prasmes, kas sekmē iekļaujošas mācību vides veidošanu. Ir izveidota efektīva sadarbība starp pedagogiem un atbalsta personālu, kas nodrošina koordinētu atbalstu skolēniem ar dažādām vajadzībām, veicinot viņu pilnvērtīgu iesaisti mācību procesā.</w:t>
            </w:r>
          </w:p>
        </w:tc>
        <w:tc>
          <w:tcPr>
            <w:tcW w:w="3462" w:type="dxa"/>
            <w:hideMark/>
          </w:tcPr>
          <w:p w:rsidR="00BB4101" w:rsidRPr="00BB4101" w:rsidP="00BB4101" w14:paraId="50F03C61" w14:textId="77777777">
            <w:pPr>
              <w:jc w:val="both"/>
              <w:rPr>
                <w:rFonts w:ascii="Times New Roman" w:hAnsi="Times New Roman" w:cs="Times New Roman"/>
              </w:rPr>
            </w:pPr>
            <w:r w:rsidRPr="00BB4101">
              <w:rPr>
                <w:rFonts w:ascii="Times New Roman" w:hAnsi="Times New Roman" w:cs="Times New Roman"/>
              </w:rPr>
              <w:t> </w:t>
            </w:r>
          </w:p>
        </w:tc>
      </w:tr>
      <w:tr w14:paraId="10355AB7" w14:textId="77777777" w:rsidTr="00187AA0">
        <w:tblPrEx>
          <w:tblW w:w="0" w:type="auto"/>
          <w:tblLook w:val="04A0"/>
        </w:tblPrEx>
        <w:trPr>
          <w:trHeight w:val="986"/>
        </w:trPr>
        <w:tc>
          <w:tcPr>
            <w:tcW w:w="1516" w:type="dxa"/>
            <w:vMerge w:val="restart"/>
            <w:hideMark/>
          </w:tcPr>
          <w:p w:rsidR="00BB4101" w:rsidRPr="00BB4101" w14:paraId="3127295F" w14:textId="77777777">
            <w:pPr>
              <w:jc w:val="center"/>
              <w:rPr>
                <w:rFonts w:ascii="Times New Roman" w:hAnsi="Times New Roman" w:cs="Times New Roman"/>
                <w:b/>
                <w:bCs/>
              </w:rPr>
            </w:pPr>
            <w:r w:rsidRPr="00BB4101">
              <w:rPr>
                <w:rFonts w:ascii="Times New Roman" w:hAnsi="Times New Roman" w:cs="Times New Roman"/>
                <w:b/>
                <w:bCs/>
              </w:rPr>
              <w:t>Laba pārvaldība</w:t>
            </w:r>
            <w:r w:rsidRPr="00BB4101">
              <w:rPr>
                <w:rFonts w:ascii="Times New Roman" w:hAnsi="Times New Roman" w:cs="Times New Roman"/>
              </w:rPr>
              <w:t> </w:t>
            </w:r>
          </w:p>
        </w:tc>
        <w:tc>
          <w:tcPr>
            <w:tcW w:w="1776" w:type="dxa"/>
            <w:hideMark/>
          </w:tcPr>
          <w:p w:rsidR="00BB4101" w:rsidRPr="00BB4101" w14:paraId="466AE82B" w14:textId="77777777">
            <w:pPr>
              <w:jc w:val="center"/>
              <w:rPr>
                <w:rFonts w:ascii="Times New Roman" w:hAnsi="Times New Roman" w:cs="Times New Roman"/>
                <w:b/>
                <w:bCs/>
              </w:rPr>
            </w:pPr>
            <w:r w:rsidRPr="00BB4101">
              <w:rPr>
                <w:rFonts w:ascii="Times New Roman" w:hAnsi="Times New Roman" w:cs="Times New Roman"/>
                <w:b/>
                <w:bCs/>
              </w:rPr>
              <w:t>Administratīvā efektivitāte </w:t>
            </w:r>
            <w:r w:rsidRPr="00BB4101">
              <w:rPr>
                <w:rFonts w:ascii="Times New Roman" w:hAnsi="Times New Roman" w:cs="Times New Roman"/>
              </w:rPr>
              <w:t> </w:t>
            </w:r>
          </w:p>
        </w:tc>
        <w:tc>
          <w:tcPr>
            <w:tcW w:w="3507" w:type="dxa"/>
            <w:noWrap/>
            <w:hideMark/>
          </w:tcPr>
          <w:p w:rsidR="00BB4101" w:rsidRPr="00BB4101" w:rsidP="00BB4101" w14:paraId="0E599E7A" w14:textId="77777777">
            <w:pPr>
              <w:jc w:val="both"/>
              <w:rPr>
                <w:rFonts w:ascii="Times New Roman" w:hAnsi="Times New Roman" w:cs="Times New Roman"/>
              </w:rPr>
            </w:pPr>
            <w:r w:rsidRPr="00BB4101">
              <w:rPr>
                <w:rFonts w:ascii="Times New Roman" w:hAnsi="Times New Roman" w:cs="Times New Roman"/>
              </w:rPr>
              <w:t>Nodrošināt aktuālu un atklātu informācijas apriti starp vadību un pedagogiem.</w:t>
            </w:r>
          </w:p>
        </w:tc>
        <w:tc>
          <w:tcPr>
            <w:tcW w:w="3687" w:type="dxa"/>
            <w:hideMark/>
          </w:tcPr>
          <w:p w:rsidR="00BB4101" w:rsidRPr="00BB4101" w:rsidP="00BB4101" w14:paraId="1F217488" w14:textId="77777777">
            <w:pPr>
              <w:jc w:val="both"/>
              <w:rPr>
                <w:rFonts w:ascii="Times New Roman" w:hAnsi="Times New Roman" w:cs="Times New Roman"/>
              </w:rPr>
            </w:pPr>
            <w:r w:rsidRPr="00BB4101">
              <w:rPr>
                <w:rFonts w:ascii="Times New Roman" w:hAnsi="Times New Roman" w:cs="Times New Roman"/>
              </w:rPr>
              <w:t> </w:t>
            </w:r>
          </w:p>
        </w:tc>
        <w:tc>
          <w:tcPr>
            <w:tcW w:w="3462" w:type="dxa"/>
            <w:hideMark/>
          </w:tcPr>
          <w:p w:rsidR="00BB4101" w:rsidRPr="00BB4101" w:rsidP="00BB4101" w14:paraId="61804073" w14:textId="77777777">
            <w:pPr>
              <w:jc w:val="both"/>
              <w:rPr>
                <w:rFonts w:ascii="Times New Roman" w:hAnsi="Times New Roman" w:cs="Times New Roman"/>
              </w:rPr>
            </w:pPr>
            <w:r w:rsidRPr="00BB4101">
              <w:rPr>
                <w:rFonts w:ascii="Times New Roman" w:hAnsi="Times New Roman" w:cs="Times New Roman"/>
              </w:rPr>
              <w:t> </w:t>
            </w:r>
          </w:p>
        </w:tc>
      </w:tr>
      <w:tr w14:paraId="2B31CF2E" w14:textId="77777777" w:rsidTr="0096711C">
        <w:tblPrEx>
          <w:tblW w:w="0" w:type="auto"/>
          <w:tblLook w:val="04A0"/>
        </w:tblPrEx>
        <w:trPr>
          <w:trHeight w:val="1255"/>
        </w:trPr>
        <w:tc>
          <w:tcPr>
            <w:tcW w:w="1516" w:type="dxa"/>
            <w:vMerge/>
            <w:hideMark/>
          </w:tcPr>
          <w:p w:rsidR="00BB4101" w:rsidRPr="00BB4101" w:rsidP="00BB4101" w14:paraId="69E5D746" w14:textId="77777777">
            <w:pPr>
              <w:jc w:val="center"/>
              <w:rPr>
                <w:rFonts w:ascii="Times New Roman" w:hAnsi="Times New Roman" w:cs="Times New Roman"/>
                <w:b/>
                <w:bCs/>
              </w:rPr>
            </w:pPr>
          </w:p>
        </w:tc>
        <w:tc>
          <w:tcPr>
            <w:tcW w:w="1776" w:type="dxa"/>
            <w:hideMark/>
          </w:tcPr>
          <w:p w:rsidR="00BB4101" w:rsidRPr="00BB4101" w14:paraId="31808C7F"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BB4101" w:rsidRPr="00BB4101" w:rsidP="00BB4101" w14:paraId="2B9AA57A" w14:textId="11944E19">
            <w:pPr>
              <w:jc w:val="both"/>
              <w:rPr>
                <w:rFonts w:ascii="Times New Roman" w:hAnsi="Times New Roman" w:cs="Times New Roman"/>
              </w:rPr>
            </w:pPr>
            <w:r w:rsidRPr="00BB4101">
              <w:rPr>
                <w:rFonts w:ascii="Times New Roman" w:hAnsi="Times New Roman" w:cs="Times New Roman"/>
              </w:rPr>
              <w:t xml:space="preserve">Precizēt koplietojamos informācijas kanālus.                    Vienoties par informācijas plūsmas noteikumiem.                    </w:t>
            </w:r>
          </w:p>
        </w:tc>
        <w:tc>
          <w:tcPr>
            <w:tcW w:w="3687" w:type="dxa"/>
            <w:hideMark/>
          </w:tcPr>
          <w:p w:rsidR="00BB4101" w:rsidRPr="00BB4101" w:rsidP="00BB4101" w14:paraId="66CAFBC8" w14:textId="77777777">
            <w:pPr>
              <w:jc w:val="both"/>
              <w:rPr>
                <w:rFonts w:ascii="Times New Roman" w:hAnsi="Times New Roman" w:cs="Times New Roman"/>
              </w:rPr>
            </w:pPr>
            <w:r w:rsidRPr="00BB4101">
              <w:rPr>
                <w:rFonts w:ascii="Times New Roman" w:hAnsi="Times New Roman" w:cs="Times New Roman"/>
              </w:rPr>
              <w:t> </w:t>
            </w:r>
          </w:p>
        </w:tc>
        <w:tc>
          <w:tcPr>
            <w:tcW w:w="3462" w:type="dxa"/>
            <w:hideMark/>
          </w:tcPr>
          <w:p w:rsidR="00BB4101" w:rsidRPr="00BB4101" w:rsidP="00BB4101" w14:paraId="142A05EB" w14:textId="77777777">
            <w:pPr>
              <w:jc w:val="both"/>
              <w:rPr>
                <w:rFonts w:ascii="Times New Roman" w:hAnsi="Times New Roman" w:cs="Times New Roman"/>
              </w:rPr>
            </w:pPr>
            <w:r w:rsidRPr="00BB4101">
              <w:rPr>
                <w:rFonts w:ascii="Times New Roman" w:hAnsi="Times New Roman" w:cs="Times New Roman"/>
              </w:rPr>
              <w:t> </w:t>
            </w:r>
          </w:p>
        </w:tc>
      </w:tr>
      <w:tr w14:paraId="37822C12" w14:textId="77777777" w:rsidTr="00E8585A">
        <w:tblPrEx>
          <w:tblW w:w="0" w:type="auto"/>
          <w:tblLook w:val="04A0"/>
        </w:tblPrEx>
        <w:trPr>
          <w:trHeight w:val="1575"/>
        </w:trPr>
        <w:tc>
          <w:tcPr>
            <w:tcW w:w="1516" w:type="dxa"/>
            <w:vMerge/>
            <w:hideMark/>
          </w:tcPr>
          <w:p w:rsidR="00BB4101" w:rsidRPr="00BB4101" w:rsidP="00BB4101" w14:paraId="30E5E424" w14:textId="77777777">
            <w:pPr>
              <w:jc w:val="center"/>
              <w:rPr>
                <w:rFonts w:ascii="Times New Roman" w:hAnsi="Times New Roman" w:cs="Times New Roman"/>
                <w:b/>
                <w:bCs/>
              </w:rPr>
            </w:pPr>
          </w:p>
        </w:tc>
        <w:tc>
          <w:tcPr>
            <w:tcW w:w="1776" w:type="dxa"/>
            <w:hideMark/>
          </w:tcPr>
          <w:p w:rsidR="00BB4101" w:rsidRPr="00BB4101" w14:paraId="7E6DF70A"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5BAB4327" w14:textId="43B66990">
            <w:pPr>
              <w:jc w:val="both"/>
              <w:rPr>
                <w:rFonts w:ascii="Times New Roman" w:hAnsi="Times New Roman" w:cs="Times New Roman"/>
              </w:rPr>
            </w:pPr>
            <w:r w:rsidRPr="00BB4101">
              <w:rPr>
                <w:rFonts w:ascii="Times New Roman" w:hAnsi="Times New Roman" w:cs="Times New Roman"/>
              </w:rPr>
              <w:t>Skolas personāls atbildīgi seko līdzi darba informācijas plūsmai. Informācijas apjoms ir strukturēts un nepārslogo ikdienas informatīvo plūsmu.</w:t>
            </w:r>
          </w:p>
        </w:tc>
        <w:tc>
          <w:tcPr>
            <w:tcW w:w="3687" w:type="dxa"/>
            <w:hideMark/>
          </w:tcPr>
          <w:p w:rsidR="00BB4101" w:rsidRPr="00BB4101" w:rsidP="00BB4101" w14:paraId="543C0735" w14:textId="77777777">
            <w:pPr>
              <w:jc w:val="both"/>
              <w:rPr>
                <w:rFonts w:ascii="Times New Roman" w:hAnsi="Times New Roman" w:cs="Times New Roman"/>
              </w:rPr>
            </w:pPr>
            <w:r w:rsidRPr="00BB4101">
              <w:rPr>
                <w:rFonts w:ascii="Times New Roman" w:hAnsi="Times New Roman" w:cs="Times New Roman"/>
              </w:rPr>
              <w:t> </w:t>
            </w:r>
          </w:p>
        </w:tc>
        <w:tc>
          <w:tcPr>
            <w:tcW w:w="3462" w:type="dxa"/>
            <w:hideMark/>
          </w:tcPr>
          <w:p w:rsidR="00BB4101" w:rsidRPr="00BB4101" w:rsidP="00BB4101" w14:paraId="1DED6681" w14:textId="77777777">
            <w:pPr>
              <w:jc w:val="both"/>
              <w:rPr>
                <w:rFonts w:ascii="Times New Roman" w:hAnsi="Times New Roman" w:cs="Times New Roman"/>
              </w:rPr>
            </w:pPr>
            <w:r w:rsidRPr="00BB4101">
              <w:rPr>
                <w:rFonts w:ascii="Times New Roman" w:hAnsi="Times New Roman" w:cs="Times New Roman"/>
              </w:rPr>
              <w:t> </w:t>
            </w:r>
          </w:p>
        </w:tc>
      </w:tr>
      <w:tr w14:paraId="26629389" w14:textId="77777777" w:rsidTr="00E8585A">
        <w:tblPrEx>
          <w:tblW w:w="0" w:type="auto"/>
          <w:tblLook w:val="04A0"/>
        </w:tblPrEx>
        <w:trPr>
          <w:trHeight w:val="1575"/>
        </w:trPr>
        <w:tc>
          <w:tcPr>
            <w:tcW w:w="1516" w:type="dxa"/>
            <w:vMerge/>
            <w:hideMark/>
          </w:tcPr>
          <w:p w:rsidR="00BB4101" w:rsidRPr="00BB4101" w:rsidP="00BB4101" w14:paraId="17E173C7" w14:textId="77777777">
            <w:pPr>
              <w:jc w:val="center"/>
              <w:rPr>
                <w:rFonts w:ascii="Times New Roman" w:hAnsi="Times New Roman" w:cs="Times New Roman"/>
                <w:b/>
                <w:bCs/>
              </w:rPr>
            </w:pPr>
          </w:p>
        </w:tc>
        <w:tc>
          <w:tcPr>
            <w:tcW w:w="1776" w:type="dxa"/>
            <w:hideMark/>
          </w:tcPr>
          <w:p w:rsidR="00BB4101" w:rsidRPr="00BB4101" w14:paraId="3F23467A" w14:textId="77777777">
            <w:pPr>
              <w:jc w:val="center"/>
              <w:rPr>
                <w:rFonts w:ascii="Times New Roman" w:hAnsi="Times New Roman" w:cs="Times New Roman"/>
                <w:b/>
                <w:bCs/>
              </w:rPr>
            </w:pPr>
            <w:r w:rsidRPr="00BB4101">
              <w:rPr>
                <w:rFonts w:ascii="Times New Roman" w:hAnsi="Times New Roman" w:cs="Times New Roman"/>
                <w:b/>
                <w:bCs/>
              </w:rPr>
              <w:t>Vadības profesionālā darbība</w:t>
            </w:r>
            <w:r w:rsidRPr="00BB4101">
              <w:rPr>
                <w:rFonts w:ascii="Times New Roman" w:hAnsi="Times New Roman" w:cs="Times New Roman"/>
              </w:rPr>
              <w:t> </w:t>
            </w:r>
          </w:p>
        </w:tc>
        <w:tc>
          <w:tcPr>
            <w:tcW w:w="3507" w:type="dxa"/>
            <w:hideMark/>
          </w:tcPr>
          <w:p w:rsidR="00BB4101" w:rsidRPr="00BB4101" w:rsidP="00BB4101" w14:paraId="47537E1A" w14:textId="47FC9420">
            <w:pPr>
              <w:jc w:val="both"/>
              <w:rPr>
                <w:rFonts w:ascii="Times New Roman" w:hAnsi="Times New Roman" w:cs="Times New Roman"/>
              </w:rPr>
            </w:pPr>
            <w:r w:rsidRPr="00BB4101">
              <w:rPr>
                <w:rFonts w:ascii="Times New Roman" w:hAnsi="Times New Roman" w:cs="Times New Roman"/>
              </w:rPr>
              <w:t>Vadības komanda vāc, apkopo un analizē datus par skolā notiekošajiem procesiem, nodrošinot sekmīgu tālāko procesu plānošanu.</w:t>
            </w:r>
          </w:p>
        </w:tc>
        <w:tc>
          <w:tcPr>
            <w:tcW w:w="3687" w:type="dxa"/>
            <w:hideMark/>
          </w:tcPr>
          <w:p w:rsidR="00BB4101" w:rsidRPr="00BB4101" w:rsidP="00BB4101" w14:paraId="691985BB" w14:textId="77777777">
            <w:pPr>
              <w:jc w:val="both"/>
              <w:rPr>
                <w:rFonts w:ascii="Times New Roman" w:hAnsi="Times New Roman" w:cs="Times New Roman"/>
              </w:rPr>
            </w:pPr>
            <w:r w:rsidRPr="00BB4101">
              <w:rPr>
                <w:rFonts w:ascii="Times New Roman" w:hAnsi="Times New Roman" w:cs="Times New Roman"/>
              </w:rPr>
              <w:t>Atbalsts pedagogiem izglītības programmu kvalitatīvā īstenošanā.</w:t>
            </w:r>
          </w:p>
        </w:tc>
        <w:tc>
          <w:tcPr>
            <w:tcW w:w="3462" w:type="dxa"/>
            <w:hideMark/>
          </w:tcPr>
          <w:p w:rsidR="00BB4101" w:rsidRPr="00BB4101" w:rsidP="00BB4101" w14:paraId="132C526B" w14:textId="77777777">
            <w:pPr>
              <w:jc w:val="both"/>
              <w:rPr>
                <w:rFonts w:ascii="Times New Roman" w:hAnsi="Times New Roman" w:cs="Times New Roman"/>
              </w:rPr>
            </w:pPr>
            <w:r w:rsidRPr="00BB4101">
              <w:rPr>
                <w:rFonts w:ascii="Times New Roman" w:hAnsi="Times New Roman" w:cs="Times New Roman"/>
              </w:rPr>
              <w:t> </w:t>
            </w:r>
          </w:p>
        </w:tc>
      </w:tr>
      <w:tr w14:paraId="51437971" w14:textId="77777777" w:rsidTr="00187AA0">
        <w:tblPrEx>
          <w:tblW w:w="0" w:type="auto"/>
          <w:tblLook w:val="04A0"/>
        </w:tblPrEx>
        <w:trPr>
          <w:trHeight w:val="3109"/>
        </w:trPr>
        <w:tc>
          <w:tcPr>
            <w:tcW w:w="1516" w:type="dxa"/>
            <w:vMerge/>
            <w:hideMark/>
          </w:tcPr>
          <w:p w:rsidR="00BB4101" w:rsidRPr="00BB4101" w:rsidP="00BB4101" w14:paraId="2EC2BF3E" w14:textId="77777777">
            <w:pPr>
              <w:jc w:val="center"/>
              <w:rPr>
                <w:rFonts w:ascii="Times New Roman" w:hAnsi="Times New Roman" w:cs="Times New Roman"/>
                <w:b/>
                <w:bCs/>
              </w:rPr>
            </w:pPr>
          </w:p>
        </w:tc>
        <w:tc>
          <w:tcPr>
            <w:tcW w:w="1776" w:type="dxa"/>
            <w:hideMark/>
          </w:tcPr>
          <w:p w:rsidR="00BB4101" w:rsidRPr="00BB4101" w14:paraId="002F8A83"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BB4101" w:rsidRPr="00BB4101" w:rsidP="00BB4101" w14:paraId="3AE18707" w14:textId="16F719C4">
            <w:pPr>
              <w:jc w:val="both"/>
              <w:rPr>
                <w:rFonts w:ascii="Times New Roman" w:hAnsi="Times New Roman" w:cs="Times New Roman"/>
              </w:rPr>
            </w:pPr>
            <w:r w:rsidRPr="00BB4101">
              <w:rPr>
                <w:rFonts w:ascii="Times New Roman" w:hAnsi="Times New Roman" w:cs="Times New Roman"/>
              </w:rPr>
              <w:t>Vadības komanda apgūst datu vākšanas un apstrādes metodes.</w:t>
            </w:r>
          </w:p>
        </w:tc>
        <w:tc>
          <w:tcPr>
            <w:tcW w:w="3687" w:type="dxa"/>
            <w:hideMark/>
          </w:tcPr>
          <w:p w:rsidR="00BB4101" w:rsidRPr="00BB4101" w:rsidP="00BB4101" w14:paraId="7905DD4D" w14:textId="77777777">
            <w:pPr>
              <w:jc w:val="both"/>
              <w:rPr>
                <w:rFonts w:ascii="Times New Roman" w:hAnsi="Times New Roman" w:cs="Times New Roman"/>
              </w:rPr>
            </w:pPr>
            <w:r w:rsidRPr="00BB4101">
              <w:rPr>
                <w:rFonts w:ascii="Times New Roman" w:hAnsi="Times New Roman" w:cs="Times New Roman"/>
              </w:rPr>
              <w:t>Izstrādāt vienotu metodiskā darba plānošanas un koordinēšanas modeli. Veidot tematiskās darba grupas, kas fokusējas uz mācību kvalitātes, inovāciju un iekļaujošās izglītības jautājumiem. Izstrādāt ilgtermiņa pedagogu profesionālās pilnveides plānu, balstoties uz pedagogu vajadzību analīzi. Iekļaut skolēnus mācību procesa plānošanā un izvērtēšanā.</w:t>
            </w:r>
          </w:p>
        </w:tc>
        <w:tc>
          <w:tcPr>
            <w:tcW w:w="3462" w:type="dxa"/>
            <w:hideMark/>
          </w:tcPr>
          <w:p w:rsidR="00BB4101" w:rsidRPr="00BB4101" w:rsidP="00BB4101" w14:paraId="7107BF51" w14:textId="77777777">
            <w:pPr>
              <w:jc w:val="both"/>
              <w:rPr>
                <w:rFonts w:ascii="Times New Roman" w:hAnsi="Times New Roman" w:cs="Times New Roman"/>
              </w:rPr>
            </w:pPr>
            <w:r w:rsidRPr="00BB4101">
              <w:rPr>
                <w:rFonts w:ascii="Times New Roman" w:hAnsi="Times New Roman" w:cs="Times New Roman"/>
              </w:rPr>
              <w:t> </w:t>
            </w:r>
          </w:p>
        </w:tc>
      </w:tr>
      <w:tr w14:paraId="609525B0" w14:textId="77777777" w:rsidTr="00187AA0">
        <w:tblPrEx>
          <w:tblW w:w="0" w:type="auto"/>
          <w:tblLook w:val="04A0"/>
        </w:tblPrEx>
        <w:trPr>
          <w:trHeight w:val="2401"/>
        </w:trPr>
        <w:tc>
          <w:tcPr>
            <w:tcW w:w="1516" w:type="dxa"/>
            <w:vMerge/>
            <w:hideMark/>
          </w:tcPr>
          <w:p w:rsidR="00BB4101" w:rsidRPr="00BB4101" w:rsidP="00BB4101" w14:paraId="2496B700" w14:textId="77777777">
            <w:pPr>
              <w:jc w:val="center"/>
              <w:rPr>
                <w:rFonts w:ascii="Times New Roman" w:hAnsi="Times New Roman" w:cs="Times New Roman"/>
                <w:b/>
                <w:bCs/>
              </w:rPr>
            </w:pPr>
          </w:p>
        </w:tc>
        <w:tc>
          <w:tcPr>
            <w:tcW w:w="1776" w:type="dxa"/>
            <w:hideMark/>
          </w:tcPr>
          <w:p w:rsidR="00BB4101" w:rsidRPr="00BB4101" w14:paraId="44F73166"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5A2EEAF2" w14:textId="58A960CF">
            <w:pPr>
              <w:jc w:val="both"/>
              <w:rPr>
                <w:rFonts w:ascii="Times New Roman" w:hAnsi="Times New Roman" w:cs="Times New Roman"/>
              </w:rPr>
            </w:pPr>
            <w:r w:rsidRPr="00BB4101">
              <w:rPr>
                <w:rFonts w:ascii="Times New Roman" w:hAnsi="Times New Roman" w:cs="Times New Roman"/>
              </w:rPr>
              <w:t>Skolvadības</w:t>
            </w:r>
            <w:r w:rsidRPr="00BB4101">
              <w:rPr>
                <w:rFonts w:ascii="Times New Roman" w:hAnsi="Times New Roman" w:cs="Times New Roman"/>
              </w:rPr>
              <w:t xml:space="preserve"> un mācību procesi tiek plānoti balstoties uz datiem. </w:t>
            </w:r>
          </w:p>
        </w:tc>
        <w:tc>
          <w:tcPr>
            <w:tcW w:w="3687" w:type="dxa"/>
            <w:hideMark/>
          </w:tcPr>
          <w:p w:rsidR="00BB4101" w:rsidRPr="00BB4101" w:rsidP="00BB4101" w14:paraId="54F83E66" w14:textId="77777777">
            <w:pPr>
              <w:jc w:val="both"/>
              <w:rPr>
                <w:rFonts w:ascii="Times New Roman" w:hAnsi="Times New Roman" w:cs="Times New Roman"/>
              </w:rPr>
            </w:pPr>
            <w:r w:rsidRPr="00BB4101">
              <w:rPr>
                <w:rFonts w:ascii="Times New Roman" w:hAnsi="Times New Roman" w:cs="Times New Roman"/>
              </w:rPr>
              <w:t>Pilnveidota metodiskā darba struktūra. Izveidota pedagogu profesionālās pilnveides sistēma. Attīstīta skolēnu un skolotāju savstarpējā sadarbība, organizējot regulāras komandas sanāksmes un sadarbības aktivitātes mācību procesā.</w:t>
            </w:r>
          </w:p>
        </w:tc>
        <w:tc>
          <w:tcPr>
            <w:tcW w:w="3462" w:type="dxa"/>
            <w:hideMark/>
          </w:tcPr>
          <w:p w:rsidR="00BB4101" w:rsidRPr="00BB4101" w:rsidP="00BB4101" w14:paraId="527EABE4" w14:textId="77777777">
            <w:pPr>
              <w:jc w:val="both"/>
              <w:rPr>
                <w:rFonts w:ascii="Times New Roman" w:hAnsi="Times New Roman" w:cs="Times New Roman"/>
              </w:rPr>
            </w:pPr>
            <w:r w:rsidRPr="00BB4101">
              <w:rPr>
                <w:rFonts w:ascii="Times New Roman" w:hAnsi="Times New Roman" w:cs="Times New Roman"/>
              </w:rPr>
              <w:t> </w:t>
            </w:r>
          </w:p>
        </w:tc>
      </w:tr>
      <w:tr w14:paraId="0E6B77DC" w14:textId="77777777" w:rsidTr="00167B47">
        <w:tblPrEx>
          <w:tblW w:w="0" w:type="auto"/>
          <w:tblLook w:val="04A0"/>
        </w:tblPrEx>
        <w:trPr>
          <w:trHeight w:val="1003"/>
        </w:trPr>
        <w:tc>
          <w:tcPr>
            <w:tcW w:w="1516" w:type="dxa"/>
            <w:vMerge/>
            <w:hideMark/>
          </w:tcPr>
          <w:p w:rsidR="00BB4101" w:rsidRPr="00BB4101" w:rsidP="00BB4101" w14:paraId="54D3C54D" w14:textId="77777777">
            <w:pPr>
              <w:jc w:val="center"/>
              <w:rPr>
                <w:rFonts w:ascii="Times New Roman" w:hAnsi="Times New Roman" w:cs="Times New Roman"/>
                <w:b/>
                <w:bCs/>
              </w:rPr>
            </w:pPr>
          </w:p>
        </w:tc>
        <w:tc>
          <w:tcPr>
            <w:tcW w:w="1776" w:type="dxa"/>
            <w:hideMark/>
          </w:tcPr>
          <w:p w:rsidR="00BB4101" w:rsidRPr="00BB4101" w14:paraId="5B44F82F" w14:textId="77777777">
            <w:pPr>
              <w:jc w:val="center"/>
              <w:rPr>
                <w:rFonts w:ascii="Times New Roman" w:hAnsi="Times New Roman" w:cs="Times New Roman"/>
                <w:b/>
                <w:bCs/>
              </w:rPr>
            </w:pPr>
            <w:r w:rsidRPr="00BB4101">
              <w:rPr>
                <w:rFonts w:ascii="Times New Roman" w:hAnsi="Times New Roman" w:cs="Times New Roman"/>
                <w:b/>
                <w:bCs/>
              </w:rPr>
              <w:t>Atbalsts un sadarbība</w:t>
            </w:r>
            <w:r w:rsidRPr="00BB4101">
              <w:rPr>
                <w:rFonts w:ascii="Times New Roman" w:hAnsi="Times New Roman" w:cs="Times New Roman"/>
              </w:rPr>
              <w:t> </w:t>
            </w:r>
          </w:p>
        </w:tc>
        <w:tc>
          <w:tcPr>
            <w:tcW w:w="3507" w:type="dxa"/>
            <w:hideMark/>
          </w:tcPr>
          <w:p w:rsidR="00BB4101" w:rsidRPr="00BB4101" w:rsidP="00BB4101" w14:paraId="7FF1FB69" w14:textId="77777777">
            <w:pPr>
              <w:jc w:val="both"/>
              <w:rPr>
                <w:rFonts w:ascii="Times New Roman" w:hAnsi="Times New Roman" w:cs="Times New Roman"/>
              </w:rPr>
            </w:pPr>
            <w:r w:rsidRPr="00BB4101">
              <w:rPr>
                <w:rFonts w:ascii="Times New Roman" w:hAnsi="Times New Roman" w:cs="Times New Roman"/>
              </w:rPr>
              <w:t>Iesaistīt skolēnu vecākus skolas dzīvē.</w:t>
            </w:r>
          </w:p>
        </w:tc>
        <w:tc>
          <w:tcPr>
            <w:tcW w:w="3687" w:type="dxa"/>
            <w:hideMark/>
          </w:tcPr>
          <w:p w:rsidR="00BB4101" w:rsidRPr="00BB4101" w:rsidP="00BB4101" w14:paraId="0146F145" w14:textId="77777777">
            <w:pPr>
              <w:jc w:val="both"/>
              <w:rPr>
                <w:rFonts w:ascii="Times New Roman" w:hAnsi="Times New Roman" w:cs="Times New Roman"/>
              </w:rPr>
            </w:pPr>
            <w:r w:rsidRPr="00BB4101">
              <w:rPr>
                <w:rFonts w:ascii="Times New Roman" w:hAnsi="Times New Roman" w:cs="Times New Roman"/>
              </w:rPr>
              <w:t> </w:t>
            </w:r>
          </w:p>
        </w:tc>
        <w:tc>
          <w:tcPr>
            <w:tcW w:w="3462" w:type="dxa"/>
            <w:hideMark/>
          </w:tcPr>
          <w:p w:rsidR="00BB4101" w:rsidRPr="00BB4101" w:rsidP="00BB4101" w14:paraId="19A29CF1" w14:textId="7CAFD5C5">
            <w:pPr>
              <w:jc w:val="both"/>
              <w:rPr>
                <w:rFonts w:ascii="Times New Roman" w:hAnsi="Times New Roman" w:cs="Times New Roman"/>
              </w:rPr>
            </w:pPr>
            <w:r>
              <w:rPr>
                <w:rFonts w:ascii="Times New Roman" w:hAnsi="Times New Roman" w:cs="Times New Roman"/>
              </w:rPr>
              <w:t>V</w:t>
            </w:r>
            <w:r w:rsidRPr="00BB4101">
              <w:rPr>
                <w:rFonts w:ascii="Times New Roman" w:hAnsi="Times New Roman" w:cs="Times New Roman"/>
              </w:rPr>
              <w:t>eidot ciešu, uzticamu un abpusēji izglītojošu sadarbību ar vecākiem.</w:t>
            </w:r>
          </w:p>
        </w:tc>
      </w:tr>
      <w:tr w14:paraId="6D9E194E" w14:textId="77777777" w:rsidTr="00167B47">
        <w:tblPrEx>
          <w:tblW w:w="0" w:type="auto"/>
          <w:tblLook w:val="04A0"/>
        </w:tblPrEx>
        <w:trPr>
          <w:trHeight w:val="2124"/>
        </w:trPr>
        <w:tc>
          <w:tcPr>
            <w:tcW w:w="1516" w:type="dxa"/>
            <w:vMerge/>
            <w:hideMark/>
          </w:tcPr>
          <w:p w:rsidR="00BB4101" w:rsidRPr="00BB4101" w:rsidP="00BB4101" w14:paraId="4BE1FBA4" w14:textId="77777777">
            <w:pPr>
              <w:jc w:val="center"/>
              <w:rPr>
                <w:rFonts w:ascii="Times New Roman" w:hAnsi="Times New Roman" w:cs="Times New Roman"/>
                <w:b/>
                <w:bCs/>
              </w:rPr>
            </w:pPr>
          </w:p>
        </w:tc>
        <w:tc>
          <w:tcPr>
            <w:tcW w:w="1776" w:type="dxa"/>
            <w:hideMark/>
          </w:tcPr>
          <w:p w:rsidR="00BB4101" w:rsidRPr="00BB4101" w14:paraId="377F9410" w14:textId="77777777">
            <w:pPr>
              <w:jc w:val="center"/>
              <w:rPr>
                <w:rFonts w:ascii="Times New Roman" w:hAnsi="Times New Roman" w:cs="Times New Roman"/>
                <w:b/>
                <w:bCs/>
                <w:i/>
                <w:iCs/>
              </w:rPr>
            </w:pPr>
            <w:r w:rsidRPr="00BB4101">
              <w:rPr>
                <w:rFonts w:ascii="Times New Roman" w:hAnsi="Times New Roman" w:cs="Times New Roman"/>
                <w:b/>
                <w:bCs/>
                <w:i/>
                <w:iCs/>
              </w:rPr>
              <w:t>Ieviešanas gaita</w:t>
            </w:r>
            <w:r w:rsidRPr="00BB4101">
              <w:rPr>
                <w:rFonts w:ascii="Times New Roman" w:hAnsi="Times New Roman" w:cs="Times New Roman"/>
              </w:rPr>
              <w:t> </w:t>
            </w:r>
          </w:p>
        </w:tc>
        <w:tc>
          <w:tcPr>
            <w:tcW w:w="3507" w:type="dxa"/>
            <w:hideMark/>
          </w:tcPr>
          <w:p w:rsidR="00BB4101" w:rsidRPr="00BB4101" w:rsidP="00BB4101" w14:paraId="346004ED" w14:textId="3656AFDF">
            <w:pPr>
              <w:jc w:val="both"/>
              <w:rPr>
                <w:rFonts w:ascii="Times New Roman" w:hAnsi="Times New Roman" w:cs="Times New Roman"/>
              </w:rPr>
            </w:pPr>
            <w:r w:rsidRPr="00BB4101">
              <w:rPr>
                <w:rFonts w:ascii="Times New Roman" w:hAnsi="Times New Roman" w:cs="Times New Roman"/>
              </w:rPr>
              <w:t xml:space="preserve">Intensīvāka vecāku iesaiste skolas sadzīvē - Vecāku dienas organizēšana, lai sniegtu kvalitatīvu atgriezenisko saiti par skolēnu mācību sasniegumiem. Kopīgi rīkoti skolas pasākumi - Ģimenes diena. </w:t>
            </w:r>
          </w:p>
        </w:tc>
        <w:tc>
          <w:tcPr>
            <w:tcW w:w="3687" w:type="dxa"/>
            <w:noWrap/>
            <w:hideMark/>
          </w:tcPr>
          <w:p w:rsidR="00BB4101" w:rsidRPr="00BB4101" w:rsidP="00BB4101" w14:paraId="62A9CD24" w14:textId="77777777">
            <w:pPr>
              <w:jc w:val="both"/>
              <w:rPr>
                <w:rFonts w:ascii="Times New Roman" w:hAnsi="Times New Roman" w:cs="Times New Roman"/>
              </w:rPr>
            </w:pPr>
            <w:r w:rsidRPr="00BB4101">
              <w:rPr>
                <w:rFonts w:ascii="Times New Roman" w:hAnsi="Times New Roman" w:cs="Times New Roman"/>
              </w:rPr>
              <w:t> </w:t>
            </w:r>
          </w:p>
        </w:tc>
        <w:tc>
          <w:tcPr>
            <w:tcW w:w="3462" w:type="dxa"/>
            <w:hideMark/>
          </w:tcPr>
          <w:p w:rsidR="00BB4101" w:rsidRPr="00BB4101" w:rsidP="00BB4101" w14:paraId="272FBE23" w14:textId="7411D86B">
            <w:pPr>
              <w:jc w:val="both"/>
              <w:rPr>
                <w:rFonts w:ascii="Times New Roman" w:hAnsi="Times New Roman" w:cs="Times New Roman"/>
              </w:rPr>
            </w:pPr>
            <w:r>
              <w:rPr>
                <w:rFonts w:ascii="Times New Roman" w:hAnsi="Times New Roman" w:cs="Times New Roman"/>
              </w:rPr>
              <w:t>“</w:t>
            </w:r>
            <w:r w:rsidRPr="00BB4101">
              <w:rPr>
                <w:rFonts w:ascii="Times New Roman" w:hAnsi="Times New Roman" w:cs="Times New Roman"/>
              </w:rPr>
              <w:t>Vecāku</w:t>
            </w:r>
            <w:r>
              <w:rPr>
                <w:rFonts w:ascii="Times New Roman" w:hAnsi="Times New Roman" w:cs="Times New Roman"/>
              </w:rPr>
              <w:t xml:space="preserve"> </w:t>
            </w:r>
            <w:r w:rsidRPr="00BB4101">
              <w:rPr>
                <w:rFonts w:ascii="Times New Roman" w:hAnsi="Times New Roman" w:cs="Times New Roman"/>
              </w:rPr>
              <w:t>skoliņas</w:t>
            </w:r>
            <w:r>
              <w:rPr>
                <w:rFonts w:ascii="Times New Roman" w:hAnsi="Times New Roman" w:cs="Times New Roman"/>
              </w:rPr>
              <w:t>”</w:t>
            </w:r>
            <w:r>
              <w:rPr>
                <w:rFonts w:ascii="Times New Roman" w:hAnsi="Times New Roman" w:cs="Times New Roman"/>
              </w:rPr>
              <w:t xml:space="preserve"> </w:t>
            </w:r>
            <w:r w:rsidRPr="00BB4101">
              <w:rPr>
                <w:rFonts w:ascii="Times New Roman" w:hAnsi="Times New Roman" w:cs="Times New Roman"/>
              </w:rPr>
              <w:t>organizēšana. Piedāvāt skolēnu vecākiem izglītojošas lekcijas/ seminārus par aktuālo izglītības jomā, bērnu un jauniešu psiholoģijā. Piesaistīt vieslektorus - jomu speciālistus.</w:t>
            </w:r>
          </w:p>
        </w:tc>
      </w:tr>
      <w:tr w14:paraId="3933B92C" w14:textId="77777777" w:rsidTr="00167B47">
        <w:tblPrEx>
          <w:tblW w:w="0" w:type="auto"/>
          <w:tblLook w:val="04A0"/>
        </w:tblPrEx>
        <w:trPr>
          <w:trHeight w:val="978"/>
        </w:trPr>
        <w:tc>
          <w:tcPr>
            <w:tcW w:w="1516" w:type="dxa"/>
            <w:vMerge/>
            <w:hideMark/>
          </w:tcPr>
          <w:p w:rsidR="00BB4101" w:rsidRPr="00BB4101" w:rsidP="00BB4101" w14:paraId="653DC84F" w14:textId="77777777">
            <w:pPr>
              <w:jc w:val="center"/>
              <w:rPr>
                <w:rFonts w:ascii="Times New Roman" w:hAnsi="Times New Roman" w:cs="Times New Roman"/>
                <w:b/>
                <w:bCs/>
              </w:rPr>
            </w:pPr>
          </w:p>
        </w:tc>
        <w:tc>
          <w:tcPr>
            <w:tcW w:w="1776" w:type="dxa"/>
            <w:hideMark/>
          </w:tcPr>
          <w:p w:rsidR="00BB4101" w:rsidRPr="00BB4101" w14:paraId="0E3A6C06" w14:textId="77777777">
            <w:pPr>
              <w:jc w:val="center"/>
              <w:rPr>
                <w:rFonts w:ascii="Times New Roman" w:hAnsi="Times New Roman" w:cs="Times New Roman"/>
                <w:b/>
                <w:bCs/>
              </w:rPr>
            </w:pPr>
            <w:r w:rsidRPr="00BB4101">
              <w:rPr>
                <w:rFonts w:ascii="Times New Roman" w:hAnsi="Times New Roman" w:cs="Times New Roman"/>
                <w:b/>
                <w:bCs/>
              </w:rPr>
              <w:t>Sasniedzamais rezultāts</w:t>
            </w:r>
            <w:r w:rsidRPr="00BB4101">
              <w:rPr>
                <w:rFonts w:ascii="Times New Roman" w:hAnsi="Times New Roman" w:cs="Times New Roman"/>
              </w:rPr>
              <w:t> </w:t>
            </w:r>
          </w:p>
        </w:tc>
        <w:tc>
          <w:tcPr>
            <w:tcW w:w="3507" w:type="dxa"/>
            <w:hideMark/>
          </w:tcPr>
          <w:p w:rsidR="00BB4101" w:rsidRPr="00BB4101" w:rsidP="00BB4101" w14:paraId="724ED62D" w14:textId="2C404BD0">
            <w:pPr>
              <w:jc w:val="both"/>
              <w:rPr>
                <w:rFonts w:ascii="Times New Roman" w:hAnsi="Times New Roman" w:cs="Times New Roman"/>
              </w:rPr>
            </w:pPr>
            <w:r w:rsidRPr="00BB4101">
              <w:rPr>
                <w:rFonts w:ascii="Times New Roman" w:hAnsi="Times New Roman" w:cs="Times New Roman"/>
              </w:rPr>
              <w:t xml:space="preserve">Lielāka vecāku uzticība skolai un informētība par skolā notiekošajiem procesiem. </w:t>
            </w:r>
          </w:p>
        </w:tc>
        <w:tc>
          <w:tcPr>
            <w:tcW w:w="3687" w:type="dxa"/>
            <w:noWrap/>
            <w:hideMark/>
          </w:tcPr>
          <w:p w:rsidR="00BB4101" w:rsidRPr="00BB4101" w:rsidP="00BB4101" w14:paraId="557B7ECC" w14:textId="77777777">
            <w:pPr>
              <w:jc w:val="both"/>
              <w:rPr>
                <w:rFonts w:ascii="Times New Roman" w:hAnsi="Times New Roman" w:cs="Times New Roman"/>
              </w:rPr>
            </w:pPr>
            <w:r w:rsidRPr="00BB4101">
              <w:rPr>
                <w:rFonts w:ascii="Times New Roman" w:hAnsi="Times New Roman" w:cs="Times New Roman"/>
              </w:rPr>
              <w:t> </w:t>
            </w:r>
          </w:p>
        </w:tc>
        <w:tc>
          <w:tcPr>
            <w:tcW w:w="3462" w:type="dxa"/>
            <w:hideMark/>
          </w:tcPr>
          <w:p w:rsidR="00BB4101" w:rsidRPr="00BB4101" w:rsidP="00BB4101" w14:paraId="7DBC3B16" w14:textId="77777777">
            <w:pPr>
              <w:jc w:val="both"/>
              <w:rPr>
                <w:rFonts w:ascii="Times New Roman" w:hAnsi="Times New Roman" w:cs="Times New Roman"/>
              </w:rPr>
            </w:pPr>
            <w:r w:rsidRPr="00BB4101">
              <w:rPr>
                <w:rFonts w:ascii="Times New Roman" w:hAnsi="Times New Roman" w:cs="Times New Roman"/>
              </w:rPr>
              <w:t>Skola sniedz atbalstu un palīdz vecākiem pilnveidot zināšanas par bērnu audzināšanu.</w:t>
            </w:r>
          </w:p>
        </w:tc>
      </w:tr>
    </w:tbl>
    <w:p w:rsidR="00BB4101" w:rsidP="2E482F49" w14:paraId="72AC5D42" w14:textId="77777777">
      <w:pPr>
        <w:jc w:val="center"/>
        <w:rPr>
          <w:rFonts w:ascii="Times New Roman" w:hAnsi="Times New Roman" w:cs="Times New Roman"/>
          <w:sz w:val="32"/>
          <w:szCs w:val="32"/>
        </w:rPr>
      </w:pPr>
    </w:p>
    <w:p w:rsidR="00FC389B" w:rsidRPr="00CF3F19" w:rsidP="2E482F49" w14:paraId="1B77BB73" w14:textId="65F36989">
      <w:pPr>
        <w:jc w:val="center"/>
        <w:rPr>
          <w:rFonts w:ascii="Times New Roman" w:hAnsi="Times New Roman" w:cs="Times New Roman"/>
          <w:sz w:val="36"/>
          <w:szCs w:val="36"/>
        </w:rPr>
      </w:pPr>
      <w:r w:rsidRPr="00CF3F19">
        <w:rPr>
          <w:rFonts w:ascii="Times New Roman" w:hAnsi="Times New Roman" w:cs="Times New Roman"/>
          <w:sz w:val="32"/>
          <w:szCs w:val="32"/>
        </w:rPr>
        <w:t>AUDZINĀŠAN</w:t>
      </w:r>
      <w:r w:rsidRPr="00CF3F19" w:rsidR="59BE61C8">
        <w:rPr>
          <w:rFonts w:ascii="Times New Roman" w:hAnsi="Times New Roman" w:cs="Times New Roman"/>
          <w:sz w:val="32"/>
          <w:szCs w:val="32"/>
        </w:rPr>
        <w:t>AS PRIORITĀTES 2025.-2028.GADS</w:t>
      </w:r>
    </w:p>
    <w:p w:rsidR="2E482F49" w:rsidP="2E482F49" w14:paraId="485DAA20" w14:textId="64A38594">
      <w:pPr>
        <w:jc w:val="center"/>
      </w:pPr>
    </w:p>
    <w:tbl>
      <w:tblPr>
        <w:tblStyle w:val="TableGrid"/>
        <w:tblW w:w="14593" w:type="dxa"/>
        <w:tblBorders>
          <w:top w:val="single" w:sz="6" w:space="0" w:color="auto"/>
          <w:left w:val="single" w:sz="6" w:space="0" w:color="auto"/>
          <w:bottom w:val="single" w:sz="6" w:space="0" w:color="auto"/>
          <w:right w:val="single" w:sz="6" w:space="0" w:color="auto"/>
        </w:tblBorders>
        <w:tblLayout w:type="fixed"/>
        <w:tblLook w:val="04A0"/>
      </w:tblPr>
      <w:tblGrid>
        <w:gridCol w:w="1547"/>
        <w:gridCol w:w="2698"/>
        <w:gridCol w:w="6600"/>
        <w:gridCol w:w="3748"/>
      </w:tblGrid>
      <w:tr w14:paraId="5D0AFE83" w14:textId="77777777" w:rsidTr="344D0C46">
        <w:tblPrEx>
          <w:tblW w:w="14593"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1547" w:type="dxa"/>
            <w:tcMar>
              <w:left w:w="105" w:type="dxa"/>
              <w:right w:w="105" w:type="dxa"/>
            </w:tcMar>
          </w:tcPr>
          <w:p w:rsidR="2E482F49" w:rsidRPr="00187AA0" w:rsidP="2E482F49" w14:paraId="32545299" w14:textId="52B70862">
            <w:pPr>
              <w:spacing w:line="360" w:lineRule="auto"/>
              <w:jc w:val="both"/>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lang w:val="lv"/>
              </w:rPr>
              <w:t>Mācību gads</w:t>
            </w:r>
          </w:p>
        </w:tc>
        <w:tc>
          <w:tcPr>
            <w:tcW w:w="2698" w:type="dxa"/>
            <w:tcMar>
              <w:left w:w="105" w:type="dxa"/>
              <w:right w:w="105" w:type="dxa"/>
            </w:tcMar>
          </w:tcPr>
          <w:p w:rsidR="2E482F49" w:rsidRPr="00187AA0" w:rsidP="2E482F49" w14:paraId="7F8CC61E" w14:textId="22201BF1">
            <w:pPr>
              <w:spacing w:line="360" w:lineRule="auto"/>
              <w:jc w:val="both"/>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lang w:val="lv"/>
              </w:rPr>
              <w:t>Prioritāte</w:t>
            </w:r>
          </w:p>
        </w:tc>
        <w:tc>
          <w:tcPr>
            <w:tcW w:w="6600" w:type="dxa"/>
            <w:tcMar>
              <w:left w:w="105" w:type="dxa"/>
              <w:right w:w="105" w:type="dxa"/>
            </w:tcMar>
          </w:tcPr>
          <w:p w:rsidR="32C208EF" w:rsidRPr="00187AA0" w:rsidP="2E482F49" w14:paraId="2FFC01BF" w14:textId="42D73A36">
            <w:pPr>
              <w:spacing w:line="360" w:lineRule="auto"/>
              <w:jc w:val="both"/>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color w:val="000000" w:themeColor="text1"/>
                <w:lang w:val="lv"/>
              </w:rPr>
              <w:t>Plānotās aktivitātes</w:t>
            </w:r>
          </w:p>
        </w:tc>
        <w:tc>
          <w:tcPr>
            <w:tcW w:w="3748" w:type="dxa"/>
            <w:tcMar>
              <w:left w:w="105" w:type="dxa"/>
              <w:right w:w="105" w:type="dxa"/>
            </w:tcMar>
          </w:tcPr>
          <w:p w:rsidR="2E482F49" w:rsidRPr="00CF3F19" w:rsidP="2E482F49" w14:paraId="0F1243B3" w14:textId="68B5604A">
            <w:pPr>
              <w:spacing w:line="360" w:lineRule="auto"/>
              <w:jc w:val="both"/>
              <w:rPr>
                <w:rFonts w:ascii="Times New Roman" w:eastAsia="Times New Roman" w:hAnsi="Times New Roman" w:cs="Times New Roman"/>
                <w:color w:val="000000" w:themeColor="text1"/>
                <w:sz w:val="26"/>
                <w:szCs w:val="26"/>
              </w:rPr>
            </w:pPr>
            <w:r w:rsidRPr="00CF3F19">
              <w:rPr>
                <w:rFonts w:ascii="Times New Roman" w:eastAsia="Times New Roman" w:hAnsi="Times New Roman" w:cs="Times New Roman"/>
                <w:color w:val="000000" w:themeColor="text1"/>
                <w:sz w:val="26"/>
                <w:szCs w:val="26"/>
                <w:lang w:val="lv"/>
              </w:rPr>
              <w:t>Sasniedzamais rezultāts</w:t>
            </w:r>
          </w:p>
        </w:tc>
      </w:tr>
      <w:tr w14:paraId="045C7F1D" w14:textId="77777777" w:rsidTr="00E97517">
        <w:tblPrEx>
          <w:tblW w:w="14593" w:type="dxa"/>
          <w:tblLayout w:type="fixed"/>
          <w:tblLook w:val="04A0"/>
        </w:tblPrEx>
        <w:trPr>
          <w:trHeight w:val="1536"/>
        </w:trPr>
        <w:tc>
          <w:tcPr>
            <w:tcW w:w="1547" w:type="dxa"/>
            <w:vMerge w:val="restart"/>
            <w:tcMar>
              <w:left w:w="105" w:type="dxa"/>
              <w:right w:w="105" w:type="dxa"/>
            </w:tcMar>
          </w:tcPr>
          <w:p w:rsidR="005B47F1" w:rsidRPr="00187AA0" w:rsidP="2E482F49" w14:paraId="1692679C" w14:textId="5E573297">
            <w:pPr>
              <w:spacing w:line="360" w:lineRule="auto"/>
              <w:jc w:val="both"/>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lang w:val="lv"/>
              </w:rPr>
              <w:t>2025./2026.</w:t>
            </w:r>
          </w:p>
        </w:tc>
        <w:tc>
          <w:tcPr>
            <w:tcW w:w="2698" w:type="dxa"/>
            <w:vMerge w:val="restart"/>
            <w:tcMar>
              <w:left w:w="105" w:type="dxa"/>
              <w:right w:w="105" w:type="dxa"/>
            </w:tcMar>
          </w:tcPr>
          <w:p w:rsidR="005B47F1" w:rsidRPr="00187AA0" w:rsidP="00187AA0" w14:paraId="5FE7F565" w14:textId="0FBB067B">
            <w:pPr>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b/>
                <w:bCs/>
                <w:color w:val="000000" w:themeColor="text1"/>
              </w:rPr>
              <w:t>V</w:t>
            </w:r>
            <w:r w:rsidRPr="00187AA0">
              <w:rPr>
                <w:rFonts w:ascii="Times New Roman" w:eastAsia="Times New Roman" w:hAnsi="Times New Roman" w:cs="Times New Roman"/>
                <w:b/>
                <w:bCs/>
                <w:color w:val="000000" w:themeColor="text1"/>
              </w:rPr>
              <w:t>ecāku līdzdalība klases un skolas līmenī skolēna izglītības mērķu sasniegšanā, sociāli emocionālās labsajūtas nodrošināšanā un karjeras attīstībā.</w:t>
            </w:r>
          </w:p>
        </w:tc>
        <w:tc>
          <w:tcPr>
            <w:tcW w:w="6600" w:type="dxa"/>
            <w:tcMar>
              <w:left w:w="105" w:type="dxa"/>
              <w:right w:w="105" w:type="dxa"/>
            </w:tcMar>
          </w:tcPr>
          <w:p w:rsidR="005B47F1" w:rsidRPr="00187AA0" w:rsidP="00187AA0" w14:paraId="4FDF3C73" w14:textId="3A3AE744">
            <w:pPr>
              <w:jc w:val="both"/>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color w:val="000000" w:themeColor="text1"/>
              </w:rPr>
              <w:t>1. Regulāras vecāku iesaistes tikšanās (diskusijas, semināri, konsultācijas) par skolēna individuālajiem mērķiem, sociāli emocionālo labsajūtu un karjeras interesēm (</w:t>
            </w:r>
            <w:r w:rsidRPr="00187AA0" w:rsidR="00187AA0">
              <w:rPr>
                <w:rFonts w:ascii="Times New Roman" w:eastAsia="Times New Roman" w:hAnsi="Times New Roman" w:cs="Times New Roman"/>
                <w:color w:val="000000" w:themeColor="text1"/>
              </w:rPr>
              <w:t>p</w:t>
            </w:r>
            <w:r w:rsidRPr="00187AA0">
              <w:rPr>
                <w:rFonts w:ascii="Times New Roman" w:eastAsia="Times New Roman" w:hAnsi="Times New Roman" w:cs="Times New Roman"/>
                <w:color w:val="000000" w:themeColor="text1"/>
              </w:rPr>
              <w:t>lānotas regulāras skolas vecāku sapulces un Vecāku dienas)</w:t>
            </w:r>
            <w:r w:rsidRPr="00187AA0" w:rsidR="00187AA0">
              <w:rPr>
                <w:rFonts w:ascii="Times New Roman" w:eastAsia="Times New Roman" w:hAnsi="Times New Roman" w:cs="Times New Roman"/>
                <w:color w:val="000000" w:themeColor="text1"/>
              </w:rPr>
              <w:t>.</w:t>
            </w:r>
          </w:p>
        </w:tc>
        <w:tc>
          <w:tcPr>
            <w:tcW w:w="3748" w:type="dxa"/>
            <w:tcMar>
              <w:left w:w="105" w:type="dxa"/>
              <w:right w:w="105" w:type="dxa"/>
            </w:tcMar>
          </w:tcPr>
          <w:p w:rsidR="005B47F1" w:rsidRPr="00187AA0" w:rsidP="00187AA0" w14:paraId="477AC269" w14:textId="77777777">
            <w:pPr>
              <w:pStyle w:val="ListParagraph"/>
              <w:numPr>
                <w:ilvl w:val="0"/>
                <w:numId w:val="1"/>
              </w:numPr>
              <w:ind w:left="376"/>
              <w:jc w:val="both"/>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Uzlabojas komunikācija starp skolu, skolēnu un vecākiem.</w:t>
            </w:r>
          </w:p>
          <w:p w:rsidR="005B47F1" w:rsidRPr="00187AA0" w:rsidP="00187AA0" w14:paraId="30493BC8" w14:textId="28542A3C">
            <w:pPr>
              <w:pStyle w:val="ListParagraph"/>
              <w:numPr>
                <w:ilvl w:val="0"/>
                <w:numId w:val="1"/>
              </w:numPr>
              <w:ind w:left="376"/>
              <w:jc w:val="both"/>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color w:val="000000" w:themeColor="text1"/>
              </w:rPr>
              <w:t>Pieaug vecāku informētība par skolēna attīstības iespējām un resursiem.</w:t>
            </w:r>
          </w:p>
        </w:tc>
      </w:tr>
      <w:tr w14:paraId="261F05BF" w14:textId="77777777" w:rsidTr="00E97517">
        <w:tblPrEx>
          <w:tblW w:w="14593" w:type="dxa"/>
          <w:tblLayout w:type="fixed"/>
          <w:tblLook w:val="04A0"/>
        </w:tblPrEx>
        <w:trPr>
          <w:trHeight w:val="2663"/>
        </w:trPr>
        <w:tc>
          <w:tcPr>
            <w:tcW w:w="1547" w:type="dxa"/>
            <w:vMerge/>
            <w:tcMar>
              <w:left w:w="105" w:type="dxa"/>
              <w:right w:w="105" w:type="dxa"/>
            </w:tcMar>
          </w:tcPr>
          <w:p w:rsidR="005B47F1" w:rsidRPr="00187AA0" w:rsidP="2E482F49" w14:paraId="7EF4534A" w14:textId="77777777">
            <w:pPr>
              <w:spacing w:line="360" w:lineRule="auto"/>
              <w:jc w:val="both"/>
              <w:rPr>
                <w:rFonts w:ascii="Times New Roman" w:eastAsia="Times New Roman" w:hAnsi="Times New Roman" w:cs="Times New Roman"/>
                <w:color w:val="000000" w:themeColor="text1"/>
                <w:lang w:val="lv"/>
              </w:rPr>
            </w:pPr>
          </w:p>
        </w:tc>
        <w:tc>
          <w:tcPr>
            <w:tcW w:w="2698" w:type="dxa"/>
            <w:vMerge/>
            <w:tcMar>
              <w:left w:w="105" w:type="dxa"/>
              <w:right w:w="105" w:type="dxa"/>
            </w:tcMar>
          </w:tcPr>
          <w:p w:rsidR="005B47F1" w:rsidRPr="00187AA0" w:rsidP="003C06E6" w14:paraId="7E2C47AC" w14:textId="77777777">
            <w:pPr>
              <w:spacing w:line="360" w:lineRule="auto"/>
              <w:rPr>
                <w:rFonts w:ascii="Times New Roman" w:eastAsia="Times New Roman" w:hAnsi="Times New Roman" w:cs="Times New Roman"/>
                <w:b/>
                <w:bCs/>
                <w:color w:val="000000" w:themeColor="text1"/>
              </w:rPr>
            </w:pPr>
          </w:p>
        </w:tc>
        <w:tc>
          <w:tcPr>
            <w:tcW w:w="6600" w:type="dxa"/>
            <w:tcMar>
              <w:left w:w="105" w:type="dxa"/>
              <w:right w:w="105" w:type="dxa"/>
            </w:tcMar>
          </w:tcPr>
          <w:p w:rsidR="005B47F1" w:rsidRPr="00187AA0" w:rsidP="00187AA0" w14:paraId="03C69330" w14:textId="6B53AC57">
            <w:pPr>
              <w:jc w:val="both"/>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2. Kopīgas klases un skolas aktivitātes (projekti, radošās darbnīcas, izglītojoši pasākumi), kurās vecāki un skolēni sadarbojas, lai veicinātu sociāli emocionālās prasmes (Ģimenes diena)</w:t>
            </w:r>
            <w:r w:rsidR="00187AA0">
              <w:rPr>
                <w:rFonts w:ascii="Times New Roman" w:eastAsia="Times New Roman" w:hAnsi="Times New Roman" w:cs="Times New Roman"/>
                <w:color w:val="000000" w:themeColor="text1"/>
              </w:rPr>
              <w:t>.</w:t>
            </w:r>
          </w:p>
        </w:tc>
        <w:tc>
          <w:tcPr>
            <w:tcW w:w="3748" w:type="dxa"/>
            <w:tcMar>
              <w:left w:w="105" w:type="dxa"/>
              <w:right w:w="105" w:type="dxa"/>
            </w:tcMar>
          </w:tcPr>
          <w:p w:rsidR="005B47F1" w:rsidRPr="00187AA0" w:rsidP="00187AA0" w14:paraId="1A9EB1CD" w14:textId="77777777">
            <w:pPr>
              <w:pStyle w:val="ListParagraph"/>
              <w:numPr>
                <w:ilvl w:val="0"/>
                <w:numId w:val="1"/>
              </w:numPr>
              <w:ind w:left="376"/>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 xml:space="preserve">Skolēniem attīstās sadarbības, empātijas un </w:t>
            </w:r>
            <w:r w:rsidRPr="00187AA0">
              <w:rPr>
                <w:rFonts w:ascii="Times New Roman" w:eastAsia="Times New Roman" w:hAnsi="Times New Roman" w:cs="Times New Roman"/>
                <w:color w:val="000000" w:themeColor="text1"/>
              </w:rPr>
              <w:t>pašvadības</w:t>
            </w:r>
            <w:r w:rsidRPr="00187AA0">
              <w:rPr>
                <w:rFonts w:ascii="Times New Roman" w:eastAsia="Times New Roman" w:hAnsi="Times New Roman" w:cs="Times New Roman"/>
                <w:color w:val="000000" w:themeColor="text1"/>
              </w:rPr>
              <w:t xml:space="preserve"> prasmes.</w:t>
            </w:r>
          </w:p>
          <w:p w:rsidR="005B47F1" w:rsidRPr="00187AA0" w:rsidP="00187AA0" w14:paraId="0A30532D" w14:textId="34459CD8">
            <w:pPr>
              <w:pStyle w:val="ListParagraph"/>
              <w:numPr>
                <w:ilvl w:val="0"/>
                <w:numId w:val="1"/>
              </w:numPr>
              <w:ind w:left="376"/>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Veidojas ciešāka sadarbība starp vecākiem, skolēniem un skolotājiem.</w:t>
            </w:r>
          </w:p>
          <w:p w:rsidR="005B47F1" w:rsidRPr="00187AA0" w:rsidP="00187AA0" w14:paraId="74095C18" w14:textId="6D9EE6B4">
            <w:pPr>
              <w:pStyle w:val="ListParagraph"/>
              <w:numPr>
                <w:ilvl w:val="0"/>
                <w:numId w:val="1"/>
              </w:numPr>
              <w:ind w:left="376"/>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Uzlabojas skolēnu emocionālā labsajūta un piederības sajūta skolai.</w:t>
            </w:r>
          </w:p>
        </w:tc>
      </w:tr>
      <w:tr w14:paraId="6637FD40" w14:textId="77777777" w:rsidTr="00E97517">
        <w:tblPrEx>
          <w:tblW w:w="14593" w:type="dxa"/>
          <w:tblLayout w:type="fixed"/>
          <w:tblLook w:val="04A0"/>
        </w:tblPrEx>
        <w:trPr>
          <w:trHeight w:val="2684"/>
        </w:trPr>
        <w:tc>
          <w:tcPr>
            <w:tcW w:w="1547" w:type="dxa"/>
            <w:vMerge/>
            <w:tcMar>
              <w:left w:w="105" w:type="dxa"/>
              <w:right w:w="105" w:type="dxa"/>
            </w:tcMar>
          </w:tcPr>
          <w:p w:rsidR="005B47F1" w:rsidRPr="00187AA0" w:rsidP="2E482F49" w14:paraId="27D5850B" w14:textId="77777777">
            <w:pPr>
              <w:spacing w:line="360" w:lineRule="auto"/>
              <w:jc w:val="both"/>
              <w:rPr>
                <w:rFonts w:ascii="Times New Roman" w:eastAsia="Times New Roman" w:hAnsi="Times New Roman" w:cs="Times New Roman"/>
                <w:color w:val="000000" w:themeColor="text1"/>
                <w:lang w:val="lv"/>
              </w:rPr>
            </w:pPr>
          </w:p>
        </w:tc>
        <w:tc>
          <w:tcPr>
            <w:tcW w:w="2698" w:type="dxa"/>
            <w:tcMar>
              <w:left w:w="105" w:type="dxa"/>
              <w:right w:w="105" w:type="dxa"/>
            </w:tcMar>
          </w:tcPr>
          <w:p w:rsidR="005B47F1" w:rsidRPr="00187AA0" w:rsidP="003C06E6" w14:paraId="455DB257" w14:textId="77777777">
            <w:pPr>
              <w:spacing w:line="360" w:lineRule="auto"/>
              <w:rPr>
                <w:rFonts w:ascii="Times New Roman" w:eastAsia="Times New Roman" w:hAnsi="Times New Roman" w:cs="Times New Roman"/>
                <w:b/>
                <w:bCs/>
                <w:color w:val="000000" w:themeColor="text1"/>
              </w:rPr>
            </w:pPr>
          </w:p>
        </w:tc>
        <w:tc>
          <w:tcPr>
            <w:tcW w:w="6600" w:type="dxa"/>
            <w:tcMar>
              <w:left w:w="105" w:type="dxa"/>
              <w:right w:w="105" w:type="dxa"/>
            </w:tcMar>
          </w:tcPr>
          <w:p w:rsidR="005B47F1" w:rsidRPr="00187AA0" w:rsidP="00187AA0" w14:paraId="368F880D" w14:textId="293E8CB4">
            <w:pPr>
              <w:jc w:val="both"/>
              <w:rPr>
                <w:rFonts w:ascii="Times New Roman" w:eastAsia="Times New Roman" w:hAnsi="Times New Roman" w:cs="Times New Roman"/>
              </w:rPr>
            </w:pPr>
            <w:r w:rsidRPr="00187AA0">
              <w:rPr>
                <w:rFonts w:ascii="Times New Roman" w:eastAsia="Times New Roman" w:hAnsi="Times New Roman" w:cs="Times New Roman"/>
              </w:rPr>
              <w:t>3. Karjeras atbalsta pasākumi ar vecāku līdzdalību (vecāku stāstījumi par profesijām, uzņēmumu apmeklējumi, karjeras dienas).</w:t>
            </w:r>
          </w:p>
        </w:tc>
        <w:tc>
          <w:tcPr>
            <w:tcW w:w="3748" w:type="dxa"/>
            <w:tcMar>
              <w:left w:w="105" w:type="dxa"/>
              <w:right w:w="105" w:type="dxa"/>
            </w:tcMar>
          </w:tcPr>
          <w:p w:rsidR="005B47F1" w:rsidRPr="00187AA0" w:rsidP="00187AA0" w14:paraId="35FFD13D" w14:textId="77777777">
            <w:pPr>
              <w:pStyle w:val="ListParagraph"/>
              <w:numPr>
                <w:ilvl w:val="0"/>
                <w:numId w:val="2"/>
              </w:numPr>
              <w:ind w:left="376" w:hanging="331"/>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Skolēni iegūst plašāku priekšstatu par iespējamiem nākotnes karjeras ceļiem.</w:t>
            </w:r>
          </w:p>
          <w:p w:rsidR="005B47F1" w:rsidRPr="00187AA0" w:rsidP="00187AA0" w14:paraId="66090623" w14:textId="69146B66">
            <w:pPr>
              <w:pStyle w:val="ListParagraph"/>
              <w:numPr>
                <w:ilvl w:val="0"/>
                <w:numId w:val="2"/>
              </w:numPr>
              <w:ind w:left="376" w:hanging="283"/>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Pieaug skolēnu motivācija mācībām, sasaistot tās ar praktisko dzīvi.</w:t>
            </w:r>
          </w:p>
          <w:p w:rsidR="005B47F1" w:rsidRPr="00187AA0" w:rsidP="00187AA0" w14:paraId="3B632966" w14:textId="4F692988">
            <w:pPr>
              <w:pStyle w:val="ListParagraph"/>
              <w:numPr>
                <w:ilvl w:val="0"/>
                <w:numId w:val="2"/>
              </w:numPr>
              <w:ind w:left="376" w:hanging="283"/>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Vecāki kļūst par nozīmīgiem atbalstītājiem skolēna karjeras izvēles procesā.</w:t>
            </w:r>
          </w:p>
        </w:tc>
      </w:tr>
      <w:tr w14:paraId="36C67BDF" w14:textId="77777777" w:rsidTr="00E97517">
        <w:tblPrEx>
          <w:tblW w:w="14593" w:type="dxa"/>
          <w:tblLayout w:type="fixed"/>
          <w:tblLook w:val="04A0"/>
        </w:tblPrEx>
        <w:trPr>
          <w:trHeight w:val="2537"/>
        </w:trPr>
        <w:tc>
          <w:tcPr>
            <w:tcW w:w="1547" w:type="dxa"/>
            <w:tcMar>
              <w:left w:w="105" w:type="dxa"/>
              <w:right w:w="105" w:type="dxa"/>
            </w:tcMar>
          </w:tcPr>
          <w:p w:rsidR="2E482F49" w:rsidRPr="00187AA0" w:rsidP="2E482F49" w14:paraId="6F3791E6" w14:textId="286349CC">
            <w:pPr>
              <w:spacing w:line="360" w:lineRule="auto"/>
              <w:jc w:val="both"/>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lang w:val="lv"/>
              </w:rPr>
              <w:t>202</w:t>
            </w:r>
            <w:r w:rsidRPr="00187AA0" w:rsidR="6141DC43">
              <w:rPr>
                <w:rFonts w:ascii="Times New Roman" w:eastAsia="Times New Roman" w:hAnsi="Times New Roman" w:cs="Times New Roman"/>
                <w:color w:val="000000" w:themeColor="text1"/>
                <w:lang w:val="lv"/>
              </w:rPr>
              <w:t>6</w:t>
            </w:r>
            <w:r w:rsidRPr="00187AA0">
              <w:rPr>
                <w:rFonts w:ascii="Times New Roman" w:eastAsia="Times New Roman" w:hAnsi="Times New Roman" w:cs="Times New Roman"/>
                <w:color w:val="000000" w:themeColor="text1"/>
                <w:lang w:val="lv"/>
              </w:rPr>
              <w:t>./202</w:t>
            </w:r>
            <w:r w:rsidRPr="00187AA0" w:rsidR="2CC344B7">
              <w:rPr>
                <w:rFonts w:ascii="Times New Roman" w:eastAsia="Times New Roman" w:hAnsi="Times New Roman" w:cs="Times New Roman"/>
                <w:color w:val="000000" w:themeColor="text1"/>
                <w:lang w:val="lv"/>
              </w:rPr>
              <w:t>7</w:t>
            </w:r>
            <w:r w:rsidRPr="00187AA0">
              <w:rPr>
                <w:rFonts w:ascii="Times New Roman" w:eastAsia="Times New Roman" w:hAnsi="Times New Roman" w:cs="Times New Roman"/>
                <w:color w:val="000000" w:themeColor="text1"/>
                <w:lang w:val="lv"/>
              </w:rPr>
              <w:t>.</w:t>
            </w:r>
          </w:p>
        </w:tc>
        <w:tc>
          <w:tcPr>
            <w:tcW w:w="2698" w:type="dxa"/>
            <w:tcMar>
              <w:left w:w="105" w:type="dxa"/>
              <w:right w:w="105" w:type="dxa"/>
            </w:tcMar>
          </w:tcPr>
          <w:p w:rsidR="2E482F49" w:rsidRPr="00187AA0" w:rsidP="00187AA0" w14:paraId="2C988A2E" w14:textId="14F446A5">
            <w:pPr>
              <w:jc w:val="both"/>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b/>
                <w:bCs/>
                <w:color w:val="000000" w:themeColor="text1"/>
              </w:rPr>
              <w:t>Skolēna individuālo kompetenču attīstība</w:t>
            </w:r>
          </w:p>
        </w:tc>
        <w:tc>
          <w:tcPr>
            <w:tcW w:w="6600" w:type="dxa"/>
            <w:tcMar>
              <w:left w:w="105" w:type="dxa"/>
              <w:right w:w="105" w:type="dxa"/>
            </w:tcMar>
          </w:tcPr>
          <w:p w:rsidR="2E482F49" w:rsidRPr="00187AA0" w:rsidP="00187AA0" w14:paraId="0286B2C4" w14:textId="76E8B821">
            <w:pPr>
              <w:jc w:val="both"/>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color w:val="000000" w:themeColor="text1"/>
              </w:rPr>
              <w:t>1. Diferencētu mācību pieeju ieviešana – mācību satura, uzdevumu un metodikas pielāgošana atbilstoši izglītojamo spējām un mācību tempam, nodrošinot atbalstu gan talantīgajiem, gan vidējā līmeņa skolēniem, gan izglītojamajiem ar mācīšanās grūtībām.</w:t>
            </w:r>
          </w:p>
        </w:tc>
        <w:tc>
          <w:tcPr>
            <w:tcW w:w="3748" w:type="dxa"/>
            <w:tcMar>
              <w:left w:w="105" w:type="dxa"/>
              <w:right w:w="105" w:type="dxa"/>
            </w:tcMar>
          </w:tcPr>
          <w:p w:rsidR="00AC5A61" w:rsidRPr="00187AA0" w:rsidP="00187AA0" w14:paraId="0AF40375" w14:textId="77777777">
            <w:pPr>
              <w:pStyle w:val="ListParagraph"/>
              <w:numPr>
                <w:ilvl w:val="0"/>
                <w:numId w:val="2"/>
              </w:numPr>
              <w:ind w:left="376" w:hanging="333"/>
              <w:jc w:val="both"/>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Nodrošināta ikviena izglītojamā iesaiste un atbilstoša mācību slodze.</w:t>
            </w:r>
          </w:p>
          <w:p w:rsidR="00AC5A61" w:rsidRPr="00187AA0" w:rsidP="00187AA0" w14:paraId="71079E78" w14:textId="4DFB33F3">
            <w:pPr>
              <w:pStyle w:val="ListParagraph"/>
              <w:numPr>
                <w:ilvl w:val="0"/>
                <w:numId w:val="2"/>
              </w:numPr>
              <w:ind w:left="376" w:hanging="333"/>
              <w:jc w:val="both"/>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Uzlabojas izglītojamo mācību sasniegumi un attīstās individuālās kompetences.</w:t>
            </w:r>
          </w:p>
          <w:p w:rsidR="2E482F49" w:rsidRPr="00187AA0" w:rsidP="00187AA0" w14:paraId="13F27D3A" w14:textId="3904CEDD">
            <w:pPr>
              <w:pStyle w:val="ListParagraph"/>
              <w:numPr>
                <w:ilvl w:val="0"/>
                <w:numId w:val="2"/>
              </w:numPr>
              <w:ind w:left="376" w:hanging="333"/>
              <w:jc w:val="both"/>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color w:val="000000" w:themeColor="text1"/>
              </w:rPr>
              <w:t>Paaugstinās skolēnu motivācija un līdzdalība mācību procesā.</w:t>
            </w:r>
          </w:p>
        </w:tc>
      </w:tr>
      <w:tr w14:paraId="6F433DBB" w14:textId="77777777" w:rsidTr="00E97517">
        <w:tblPrEx>
          <w:tblW w:w="14593" w:type="dxa"/>
          <w:tblLayout w:type="fixed"/>
          <w:tblLook w:val="04A0"/>
        </w:tblPrEx>
        <w:trPr>
          <w:trHeight w:val="2106"/>
        </w:trPr>
        <w:tc>
          <w:tcPr>
            <w:tcW w:w="1547" w:type="dxa"/>
            <w:tcMar>
              <w:left w:w="105" w:type="dxa"/>
              <w:right w:w="105" w:type="dxa"/>
            </w:tcMar>
          </w:tcPr>
          <w:p w:rsidR="00AC5A61" w:rsidRPr="00187AA0" w:rsidP="2E482F49" w14:paraId="7A304545" w14:textId="77777777">
            <w:pPr>
              <w:spacing w:line="360" w:lineRule="auto"/>
              <w:jc w:val="both"/>
              <w:rPr>
                <w:rFonts w:ascii="Times New Roman" w:eastAsia="Times New Roman" w:hAnsi="Times New Roman" w:cs="Times New Roman"/>
                <w:color w:val="000000" w:themeColor="text1"/>
                <w:lang w:val="lv"/>
              </w:rPr>
            </w:pPr>
          </w:p>
        </w:tc>
        <w:tc>
          <w:tcPr>
            <w:tcW w:w="2698" w:type="dxa"/>
            <w:tcMar>
              <w:left w:w="105" w:type="dxa"/>
              <w:right w:w="105" w:type="dxa"/>
            </w:tcMar>
          </w:tcPr>
          <w:p w:rsidR="00AC5A61" w:rsidRPr="00187AA0" w:rsidP="2E482F49" w14:paraId="28DE6AD1" w14:textId="77777777">
            <w:pPr>
              <w:spacing w:line="360" w:lineRule="auto"/>
              <w:jc w:val="both"/>
              <w:rPr>
                <w:rFonts w:ascii="Times New Roman" w:eastAsia="Times New Roman" w:hAnsi="Times New Roman" w:cs="Times New Roman"/>
                <w:b/>
                <w:bCs/>
                <w:color w:val="000000" w:themeColor="text1"/>
              </w:rPr>
            </w:pPr>
          </w:p>
        </w:tc>
        <w:tc>
          <w:tcPr>
            <w:tcW w:w="6600" w:type="dxa"/>
            <w:tcMar>
              <w:left w:w="105" w:type="dxa"/>
              <w:right w:w="105" w:type="dxa"/>
            </w:tcMar>
          </w:tcPr>
          <w:p w:rsidR="00AC5A61" w:rsidRPr="00187AA0" w:rsidP="00187AA0" w14:paraId="77B4AC6A" w14:textId="668C627D">
            <w:pPr>
              <w:jc w:val="both"/>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2. Atbalsta pasākumu sistēmas pilnveide izglītojamajiem ar mācīšanās grūtībām – individuālo konsultāciju, pedagogu palīgu un atbalsta personāla iesaiste, kā arī sadarbības modeļu izstrāde ar vecākiem un vienaudžiem.</w:t>
            </w:r>
          </w:p>
        </w:tc>
        <w:tc>
          <w:tcPr>
            <w:tcW w:w="3748" w:type="dxa"/>
            <w:tcMar>
              <w:left w:w="105" w:type="dxa"/>
              <w:right w:w="105" w:type="dxa"/>
            </w:tcMar>
          </w:tcPr>
          <w:p w:rsidR="00AC5A61" w:rsidRPr="00187AA0" w:rsidP="00187AA0" w14:paraId="02DABEE5" w14:textId="77777777">
            <w:pPr>
              <w:pStyle w:val="ListParagraph"/>
              <w:numPr>
                <w:ilvl w:val="0"/>
                <w:numId w:val="2"/>
              </w:numPr>
              <w:ind w:left="376" w:hanging="283"/>
              <w:jc w:val="both"/>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Izglītojamie ar mācīšanās grūtībām saņem mērķētu un sistemātisku palīdzību.</w:t>
            </w:r>
          </w:p>
          <w:p w:rsidR="00AC5A61" w:rsidRPr="00187AA0" w:rsidP="00187AA0" w14:paraId="7387976A" w14:textId="60B1DB38">
            <w:pPr>
              <w:pStyle w:val="ListParagraph"/>
              <w:numPr>
                <w:ilvl w:val="0"/>
                <w:numId w:val="2"/>
              </w:numPr>
              <w:ind w:left="376" w:hanging="283"/>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Samazinās izglītojamo atstumtības un neveiksmes risks.</w:t>
            </w:r>
          </w:p>
          <w:p w:rsidR="00AC5A61" w:rsidRPr="00187AA0" w:rsidP="00187AA0" w14:paraId="69474C33" w14:textId="32B83ABB">
            <w:pPr>
              <w:pStyle w:val="ListParagraph"/>
              <w:numPr>
                <w:ilvl w:val="0"/>
                <w:numId w:val="2"/>
              </w:numPr>
              <w:ind w:left="376" w:hanging="283"/>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color w:val="000000" w:themeColor="text1"/>
              </w:rPr>
              <w:t>Tiek nodrošināta iekļaujoša un atbalstoša mācību vide.</w:t>
            </w:r>
          </w:p>
        </w:tc>
      </w:tr>
      <w:tr w14:paraId="7148E6AE" w14:textId="77777777" w:rsidTr="344D0C46">
        <w:tblPrEx>
          <w:tblW w:w="14593" w:type="dxa"/>
          <w:tblLayout w:type="fixed"/>
          <w:tblLook w:val="04A0"/>
        </w:tblPrEx>
        <w:trPr>
          <w:trHeight w:val="300"/>
        </w:trPr>
        <w:tc>
          <w:tcPr>
            <w:tcW w:w="1547" w:type="dxa"/>
            <w:tcMar>
              <w:left w:w="105" w:type="dxa"/>
              <w:right w:w="105" w:type="dxa"/>
            </w:tcMar>
          </w:tcPr>
          <w:p w:rsidR="00AC5A61" w:rsidRPr="00187AA0" w:rsidP="2E482F49" w14:paraId="20B26EDA" w14:textId="77777777">
            <w:pPr>
              <w:spacing w:line="360" w:lineRule="auto"/>
              <w:jc w:val="both"/>
              <w:rPr>
                <w:rFonts w:ascii="Times New Roman" w:eastAsia="Times New Roman" w:hAnsi="Times New Roman" w:cs="Times New Roman"/>
                <w:color w:val="000000" w:themeColor="text1"/>
                <w:lang w:val="lv"/>
              </w:rPr>
            </w:pPr>
          </w:p>
        </w:tc>
        <w:tc>
          <w:tcPr>
            <w:tcW w:w="2698" w:type="dxa"/>
            <w:tcMar>
              <w:left w:w="105" w:type="dxa"/>
              <w:right w:w="105" w:type="dxa"/>
            </w:tcMar>
          </w:tcPr>
          <w:p w:rsidR="00AC5A61" w:rsidRPr="00187AA0" w:rsidP="2E482F49" w14:paraId="78536DB2" w14:textId="77777777">
            <w:pPr>
              <w:spacing w:line="360" w:lineRule="auto"/>
              <w:jc w:val="both"/>
              <w:rPr>
                <w:rFonts w:ascii="Times New Roman" w:eastAsia="Times New Roman" w:hAnsi="Times New Roman" w:cs="Times New Roman"/>
                <w:b/>
                <w:bCs/>
                <w:color w:val="000000" w:themeColor="text1"/>
              </w:rPr>
            </w:pPr>
          </w:p>
        </w:tc>
        <w:tc>
          <w:tcPr>
            <w:tcW w:w="6600" w:type="dxa"/>
            <w:tcMar>
              <w:left w:w="105" w:type="dxa"/>
              <w:right w:w="105" w:type="dxa"/>
            </w:tcMar>
          </w:tcPr>
          <w:p w:rsidR="00AC5A61" w:rsidRPr="00187AA0" w:rsidP="00E97517" w14:paraId="33A430F6" w14:textId="663B954E">
            <w:pPr>
              <w:jc w:val="both"/>
              <w:rPr>
                <w:rFonts w:ascii="Times New Roman" w:eastAsia="Times New Roman" w:hAnsi="Times New Roman" w:cs="Times New Roman"/>
                <w:color w:val="000000" w:themeColor="text1"/>
                <w:lang w:val="lv"/>
              </w:rPr>
            </w:pPr>
            <w:r w:rsidRPr="00E97517">
              <w:rPr>
                <w:rFonts w:ascii="Times New Roman" w:eastAsia="Times New Roman" w:hAnsi="Times New Roman" w:cs="Times New Roman"/>
                <w:color w:val="000000" w:themeColor="text1"/>
              </w:rPr>
              <w:t>3. Talantīgo un uz izcilību orientēto izglītojamo atbalsta programmu īstenošana</w:t>
            </w:r>
            <w:r w:rsidRPr="00187AA0">
              <w:rPr>
                <w:rFonts w:ascii="Times New Roman" w:eastAsia="Times New Roman" w:hAnsi="Times New Roman" w:cs="Times New Roman"/>
                <w:color w:val="000000" w:themeColor="text1"/>
              </w:rPr>
              <w:t xml:space="preserve"> – skolēnu iesaiste konkursos, olimpiādēs, pētnieciskajā un radošajā darbā, nodrošinot metodisko un materiālo atbalstu.</w:t>
            </w:r>
          </w:p>
        </w:tc>
        <w:tc>
          <w:tcPr>
            <w:tcW w:w="3748" w:type="dxa"/>
            <w:tcMar>
              <w:left w:w="105" w:type="dxa"/>
              <w:right w:w="105" w:type="dxa"/>
            </w:tcMar>
          </w:tcPr>
          <w:p w:rsidR="0059115F" w:rsidRPr="00187AA0" w:rsidP="00187AA0" w14:paraId="79522982" w14:textId="77777777">
            <w:pPr>
              <w:pStyle w:val="ListParagraph"/>
              <w:numPr>
                <w:ilvl w:val="0"/>
                <w:numId w:val="3"/>
              </w:numPr>
              <w:ind w:left="376" w:hanging="283"/>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Veicināta talantīgo skolēnu kompetenču attīstība un sasniegumi dažādās jomās.</w:t>
            </w:r>
          </w:p>
          <w:p w:rsidR="0059115F" w:rsidRPr="00187AA0" w:rsidP="00187AA0" w14:paraId="4988A6FC" w14:textId="69590ACB">
            <w:pPr>
              <w:pStyle w:val="ListParagraph"/>
              <w:numPr>
                <w:ilvl w:val="0"/>
                <w:numId w:val="3"/>
              </w:numPr>
              <w:ind w:left="376" w:hanging="283"/>
              <w:rPr>
                <w:rFonts w:ascii="Times New Roman" w:eastAsia="Times New Roman" w:hAnsi="Times New Roman" w:cs="Times New Roman"/>
                <w:color w:val="000000" w:themeColor="text1"/>
              </w:rPr>
            </w:pPr>
            <w:r w:rsidRPr="00187AA0">
              <w:rPr>
                <w:rFonts w:ascii="Times New Roman" w:eastAsia="Times New Roman" w:hAnsi="Times New Roman" w:cs="Times New Roman"/>
                <w:color w:val="000000" w:themeColor="text1"/>
              </w:rPr>
              <w:t>Skolas atpazīstamība un reputācija tiek stiprināta ar izglītojamo panākumiem.</w:t>
            </w:r>
          </w:p>
          <w:p w:rsidR="00AC5A61" w:rsidRPr="00187AA0" w:rsidP="00187AA0" w14:paraId="3CF72B67" w14:textId="1800052F">
            <w:pPr>
              <w:pStyle w:val="ListParagraph"/>
              <w:numPr>
                <w:ilvl w:val="0"/>
                <w:numId w:val="3"/>
              </w:numPr>
              <w:ind w:left="376" w:hanging="283"/>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color w:val="000000" w:themeColor="text1"/>
              </w:rPr>
              <w:t>Nodrošinātas skolēnu tālākās izglītības un karjeras iespēju paplašināšanās.</w:t>
            </w:r>
          </w:p>
        </w:tc>
      </w:tr>
      <w:tr w14:paraId="015B64FE" w14:textId="77777777" w:rsidTr="00E97517">
        <w:tblPrEx>
          <w:tblW w:w="14593" w:type="dxa"/>
          <w:tblLayout w:type="fixed"/>
          <w:tblLook w:val="04A0"/>
        </w:tblPrEx>
        <w:trPr>
          <w:trHeight w:val="1261"/>
        </w:trPr>
        <w:tc>
          <w:tcPr>
            <w:tcW w:w="1547" w:type="dxa"/>
            <w:tcMar>
              <w:left w:w="105" w:type="dxa"/>
              <w:right w:w="105" w:type="dxa"/>
            </w:tcMar>
          </w:tcPr>
          <w:p w:rsidR="00CF3F19" w:rsidRPr="00187AA0" w:rsidP="2E482F49" w14:paraId="50723CCD" w14:textId="34C80DA7">
            <w:pPr>
              <w:spacing w:line="360" w:lineRule="auto"/>
              <w:jc w:val="both"/>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color w:val="000000" w:themeColor="text1"/>
                <w:lang w:val="lv"/>
              </w:rPr>
              <w:t>2027./2028.</w:t>
            </w:r>
          </w:p>
        </w:tc>
        <w:tc>
          <w:tcPr>
            <w:tcW w:w="2698" w:type="dxa"/>
            <w:tcMar>
              <w:left w:w="105" w:type="dxa"/>
              <w:right w:w="105" w:type="dxa"/>
            </w:tcMar>
          </w:tcPr>
          <w:p w:rsidR="00CF3F19" w:rsidRPr="00187AA0" w:rsidP="0F5C72AD" w14:paraId="49935EFC" w14:textId="631C5F77">
            <w:pPr>
              <w:spacing w:line="360" w:lineRule="auto"/>
              <w:jc w:val="both"/>
              <w:rPr>
                <w:rFonts w:ascii="Times New Roman" w:eastAsia="Times New Roman" w:hAnsi="Times New Roman" w:cs="Times New Roman"/>
                <w:b/>
                <w:bCs/>
                <w:color w:val="000000" w:themeColor="text1"/>
                <w:lang w:val="lv"/>
              </w:rPr>
            </w:pPr>
            <w:r w:rsidRPr="00187AA0">
              <w:rPr>
                <w:rFonts w:ascii="Times New Roman" w:eastAsia="Times New Roman" w:hAnsi="Times New Roman" w:cs="Times New Roman"/>
                <w:b/>
                <w:bCs/>
                <w:color w:val="000000" w:themeColor="text1"/>
                <w:lang w:val="lv"/>
              </w:rPr>
              <w:t>Cieņpilna</w:t>
            </w:r>
            <w:r w:rsidRPr="00187AA0">
              <w:rPr>
                <w:rFonts w:ascii="Times New Roman" w:eastAsia="Times New Roman" w:hAnsi="Times New Roman" w:cs="Times New Roman"/>
                <w:b/>
                <w:bCs/>
                <w:color w:val="000000" w:themeColor="text1"/>
                <w:lang w:val="lv"/>
              </w:rPr>
              <w:t xml:space="preserve"> komunikācija</w:t>
            </w:r>
          </w:p>
        </w:tc>
        <w:tc>
          <w:tcPr>
            <w:tcW w:w="6600" w:type="dxa"/>
            <w:tcMar>
              <w:left w:w="105" w:type="dxa"/>
              <w:right w:w="105" w:type="dxa"/>
            </w:tcMar>
          </w:tcPr>
          <w:p w:rsidR="00CF3F19" w:rsidRPr="00187AA0" w:rsidP="00E97517" w14:paraId="35AFD392" w14:textId="01E6F99F">
            <w:pPr>
              <w:jc w:val="both"/>
              <w:rPr>
                <w:rFonts w:ascii="Times New Roman" w:eastAsia="Times New Roman" w:hAnsi="Times New Roman" w:cs="Times New Roman"/>
                <w:color w:val="000000" w:themeColor="text1"/>
                <w:lang w:val="lv"/>
              </w:rPr>
            </w:pPr>
            <w:r w:rsidRPr="00187AA0">
              <w:rPr>
                <w:rFonts w:ascii="Times New Roman" w:eastAsia="Times New Roman" w:hAnsi="Times New Roman" w:cs="Times New Roman"/>
                <w:color w:val="000000" w:themeColor="text1"/>
                <w:lang w:val="lv"/>
              </w:rPr>
              <w:t xml:space="preserve">Izveidot </w:t>
            </w:r>
            <w:r w:rsidRPr="00187AA0">
              <w:rPr>
                <w:rFonts w:ascii="Times New Roman" w:eastAsia="Times New Roman" w:hAnsi="Times New Roman" w:cs="Times New Roman"/>
                <w:color w:val="000000" w:themeColor="text1"/>
                <w:lang w:val="lv"/>
              </w:rPr>
              <w:t>cieņpilnas</w:t>
            </w:r>
            <w:r w:rsidRPr="00187AA0">
              <w:rPr>
                <w:rFonts w:ascii="Times New Roman" w:eastAsia="Times New Roman" w:hAnsi="Times New Roman" w:cs="Times New Roman"/>
                <w:color w:val="000000" w:themeColor="text1"/>
                <w:lang w:val="lv"/>
              </w:rPr>
              <w:t xml:space="preserve"> komunikācijas kodeksu, kas tiek ievērots mācību procesā, </w:t>
            </w:r>
            <w:r w:rsidRPr="00187AA0">
              <w:rPr>
                <w:rFonts w:ascii="Times New Roman" w:eastAsia="Times New Roman" w:hAnsi="Times New Roman" w:cs="Times New Roman"/>
                <w:color w:val="000000" w:themeColor="text1"/>
                <w:lang w:val="lv"/>
              </w:rPr>
              <w:t>ārpusstundu</w:t>
            </w:r>
            <w:r w:rsidRPr="00187AA0">
              <w:rPr>
                <w:rFonts w:ascii="Times New Roman" w:eastAsia="Times New Roman" w:hAnsi="Times New Roman" w:cs="Times New Roman"/>
                <w:color w:val="000000" w:themeColor="text1"/>
                <w:lang w:val="lv"/>
              </w:rPr>
              <w:t xml:space="preserve"> aktivitātēs un digitālajā vidē. Ieviest gada tradīciju – “</w:t>
            </w:r>
            <w:r w:rsidRPr="00187AA0">
              <w:rPr>
                <w:rFonts w:ascii="Times New Roman" w:eastAsia="Times New Roman" w:hAnsi="Times New Roman" w:cs="Times New Roman"/>
                <w:color w:val="000000" w:themeColor="text1"/>
                <w:lang w:val="lv"/>
              </w:rPr>
              <w:t>Cieņpilnas</w:t>
            </w:r>
            <w:r w:rsidRPr="00187AA0">
              <w:rPr>
                <w:rFonts w:ascii="Times New Roman" w:eastAsia="Times New Roman" w:hAnsi="Times New Roman" w:cs="Times New Roman"/>
                <w:color w:val="000000" w:themeColor="text1"/>
                <w:lang w:val="lv"/>
              </w:rPr>
              <w:t xml:space="preserve"> skolas diena” ar konkursiem, diskusijām un atzinībām.</w:t>
            </w:r>
          </w:p>
        </w:tc>
        <w:tc>
          <w:tcPr>
            <w:tcW w:w="3748" w:type="dxa"/>
            <w:shd w:val="clear" w:color="auto" w:fill="auto"/>
            <w:tcMar>
              <w:left w:w="105" w:type="dxa"/>
              <w:right w:w="105" w:type="dxa"/>
            </w:tcMar>
          </w:tcPr>
          <w:p w:rsidR="00CF3F19" w:rsidRPr="00E97517" w:rsidP="00E97517" w14:paraId="355462B4" w14:textId="4770DFC5">
            <w:pPr>
              <w:rPr>
                <w:rFonts w:ascii="Times New Roman" w:eastAsia="Times New Roman" w:hAnsi="Times New Roman" w:cs="Times New Roman"/>
                <w:lang w:val="lv"/>
              </w:rPr>
            </w:pPr>
            <w:r w:rsidRPr="00E97517">
              <w:rPr>
                <w:rFonts w:ascii="Times New Roman" w:eastAsia="Times New Roman" w:hAnsi="Times New Roman" w:cs="Times New Roman"/>
                <w:lang w:val="lv"/>
              </w:rPr>
              <w:t>Skolēni aktīvi iesaistās drošas un pozitīvas vides uzturēšanā.</w:t>
            </w:r>
          </w:p>
        </w:tc>
      </w:tr>
    </w:tbl>
    <w:p w:rsidR="2E482F49" w:rsidP="0096711C" w14:paraId="0EA5A6B5" w14:textId="5C19484F">
      <w:pPr>
        <w:spacing w:after="0" w:line="240" w:lineRule="auto"/>
        <w:jc w:val="center"/>
      </w:pPr>
    </w:p>
    <w:p w:rsidR="0096711C" w:rsidP="0096711C" w14:paraId="1ED6CB91" w14:textId="77777777">
      <w:pPr>
        <w:spacing w:after="0" w:line="240" w:lineRule="auto"/>
      </w:pPr>
    </w:p>
    <w:p w:rsidR="0096711C" w:rsidRPr="0096711C" w:rsidP="0096711C" w14:paraId="5563E0B2" w14:textId="368488EE">
      <w:pPr>
        <w:spacing w:after="0" w:line="240" w:lineRule="auto"/>
        <w:rPr>
          <w:rFonts w:ascii="Times New Roman" w:hAnsi="Times New Roman" w:cs="Times New Roman"/>
        </w:rPr>
      </w:pPr>
      <w:r w:rsidRPr="0096711C">
        <w:rPr>
          <w:rFonts w:ascii="Times New Roman" w:hAnsi="Times New Roman" w:cs="Times New Roman"/>
        </w:rPr>
        <w:t xml:space="preserve">Skolas direktore </w:t>
      </w:r>
      <w:r w:rsidRPr="0096711C">
        <w:rPr>
          <w:rFonts w:ascii="Times New Roman" w:hAnsi="Times New Roman" w:cs="Times New Roman"/>
        </w:rPr>
        <w:tab/>
      </w:r>
      <w:r w:rsidRPr="0096711C">
        <w:rPr>
          <w:rFonts w:ascii="Times New Roman" w:hAnsi="Times New Roman" w:cs="Times New Roman"/>
        </w:rPr>
        <w:tab/>
      </w:r>
      <w:r w:rsidRPr="0096711C">
        <w:rPr>
          <w:rFonts w:ascii="Times New Roman" w:hAnsi="Times New Roman" w:cs="Times New Roman"/>
        </w:rPr>
        <w:tab/>
      </w:r>
      <w:r w:rsidRPr="0096711C">
        <w:rPr>
          <w:rFonts w:ascii="Times New Roman" w:hAnsi="Times New Roman" w:cs="Times New Roman"/>
        </w:rPr>
        <w:tab/>
        <w:t>B. Sīmane</w:t>
      </w:r>
      <w:r>
        <w:rPr>
          <w:rFonts w:ascii="Times New Roman" w:hAnsi="Times New Roman" w:cs="Times New Roman"/>
        </w:rPr>
        <w:t>-</w:t>
      </w:r>
      <w:r w:rsidRPr="0096711C">
        <w:rPr>
          <w:rFonts w:ascii="Times New Roman" w:hAnsi="Times New Roman" w:cs="Times New Roman"/>
        </w:rPr>
        <w:t>Ambaine</w:t>
      </w:r>
    </w:p>
    <w:p w:rsidR="0096711C" w:rsidP="0096711C" w14:paraId="3AA68B1E" w14:textId="77777777">
      <w:pPr>
        <w:spacing w:after="0" w:line="240" w:lineRule="auto"/>
        <w:rPr>
          <w:rFonts w:ascii="Times New Roman" w:hAnsi="Times New Roman" w:cs="Times New Roman"/>
        </w:rPr>
      </w:pPr>
    </w:p>
    <w:p w:rsidR="0096711C" w:rsidRPr="0096711C" w:rsidP="0096711C" w14:paraId="793446EA" w14:textId="77777777">
      <w:pPr>
        <w:spacing w:after="0" w:line="240" w:lineRule="auto"/>
        <w:rPr>
          <w:rFonts w:ascii="Times New Roman" w:hAnsi="Times New Roman" w:cs="Times New Roman"/>
        </w:rPr>
      </w:pPr>
    </w:p>
    <w:p w:rsidR="0096711C" w:rsidRPr="0096711C" w:rsidP="0096711C" w14:paraId="4455CA48" w14:textId="77777777">
      <w:pPr>
        <w:spacing w:after="0" w:line="240" w:lineRule="auto"/>
        <w:rPr>
          <w:rFonts w:ascii="Times New Roman" w:hAnsi="Times New Roman" w:cs="Times New Roman"/>
        </w:rPr>
      </w:pPr>
    </w:p>
    <w:p w:rsidR="0096711C" w:rsidRPr="0096711C" w:rsidP="0096711C" w14:paraId="274A41FB" w14:textId="30E5B4A5">
      <w:pPr>
        <w:spacing w:after="0" w:line="240" w:lineRule="auto"/>
        <w:rPr>
          <w:rFonts w:ascii="Times New Roman" w:hAnsi="Times New Roman" w:cs="Times New Roman"/>
        </w:rPr>
      </w:pPr>
      <w:r w:rsidRPr="0096711C">
        <w:rPr>
          <w:rFonts w:ascii="Times New Roman" w:hAnsi="Times New Roman" w:cs="Times New Roman"/>
        </w:rPr>
        <w:t>Saskaņots:</w:t>
      </w:r>
    </w:p>
    <w:p w:rsidR="0096711C" w:rsidRPr="0096711C" w:rsidP="0096711C" w14:paraId="4FC23DC5" w14:textId="2E217BA9">
      <w:pPr>
        <w:spacing w:after="0" w:line="240" w:lineRule="auto"/>
        <w:rPr>
          <w:rFonts w:ascii="Times New Roman" w:hAnsi="Times New Roman" w:cs="Times New Roman"/>
        </w:rPr>
      </w:pPr>
      <w:r w:rsidRPr="0096711C">
        <w:rPr>
          <w:rFonts w:ascii="Times New Roman" w:hAnsi="Times New Roman" w:cs="Times New Roman"/>
        </w:rPr>
        <w:t>Rīgas valstspilsētas pašvaldības Izglītības, kultūras un sporta departamenta</w:t>
      </w:r>
    </w:p>
    <w:p w:rsidR="0096711C" w:rsidRPr="0096711C" w:rsidP="0096711C" w14:paraId="54C3DD9C" w14:textId="2A3E089F">
      <w:pPr>
        <w:spacing w:after="0" w:line="240" w:lineRule="auto"/>
        <w:rPr>
          <w:rFonts w:ascii="Times New Roman" w:hAnsi="Times New Roman" w:cs="Times New Roman"/>
        </w:rPr>
      </w:pPr>
      <w:r w:rsidRPr="0096711C">
        <w:rPr>
          <w:rFonts w:ascii="Times New Roman" w:hAnsi="Times New Roman" w:cs="Times New Roman"/>
        </w:rPr>
        <w:t>Izglītības pārvaldes priekšniece – direktora vietniece L. Lancmane</w:t>
      </w:r>
    </w:p>
    <w:sectPr>
      <w:footerReference w:type="default" r:id="rId6"/>
      <w:footerReference w:type="first" r:id="rId7"/>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R_Helvetica">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281AEA"/>
    <w:multiLevelType w:val="hybridMultilevel"/>
    <w:tmpl w:val="75688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D165A3"/>
    <w:multiLevelType w:val="hybridMultilevel"/>
    <w:tmpl w:val="CCAEB690"/>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2">
    <w:nsid w:val="673E0D1E"/>
    <w:multiLevelType w:val="hybridMultilevel"/>
    <w:tmpl w:val="B226E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695205">
    <w:abstractNumId w:val="0"/>
  </w:num>
  <w:num w:numId="2" w16cid:durableId="289089457">
    <w:abstractNumId w:val="1"/>
  </w:num>
  <w:num w:numId="3" w16cid:durableId="207234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F7F551"/>
    <w:rsid w:val="00167B47"/>
    <w:rsid w:val="00187AA0"/>
    <w:rsid w:val="00211EF3"/>
    <w:rsid w:val="003B2B3C"/>
    <w:rsid w:val="003C06E6"/>
    <w:rsid w:val="0059115F"/>
    <w:rsid w:val="005B47F1"/>
    <w:rsid w:val="00602DD4"/>
    <w:rsid w:val="00691BA1"/>
    <w:rsid w:val="008118C2"/>
    <w:rsid w:val="00823FA6"/>
    <w:rsid w:val="00942E4F"/>
    <w:rsid w:val="0096711C"/>
    <w:rsid w:val="00A51A1A"/>
    <w:rsid w:val="00AC5A61"/>
    <w:rsid w:val="00BB4101"/>
    <w:rsid w:val="00CF3F19"/>
    <w:rsid w:val="00E11BE4"/>
    <w:rsid w:val="00E8585A"/>
    <w:rsid w:val="00E97517"/>
    <w:rsid w:val="00F72D19"/>
    <w:rsid w:val="00FC389B"/>
    <w:rsid w:val="0F5C72AD"/>
    <w:rsid w:val="1323B0A5"/>
    <w:rsid w:val="14488440"/>
    <w:rsid w:val="14F7F551"/>
    <w:rsid w:val="161B7FD7"/>
    <w:rsid w:val="1C5909BF"/>
    <w:rsid w:val="24345545"/>
    <w:rsid w:val="2CC344B7"/>
    <w:rsid w:val="2E482F49"/>
    <w:rsid w:val="2F5BC297"/>
    <w:rsid w:val="32C208EF"/>
    <w:rsid w:val="344D0C46"/>
    <w:rsid w:val="387ED872"/>
    <w:rsid w:val="4223712C"/>
    <w:rsid w:val="4579602E"/>
    <w:rsid w:val="4903B696"/>
    <w:rsid w:val="4E3E919F"/>
    <w:rsid w:val="5306D9D1"/>
    <w:rsid w:val="55947D83"/>
    <w:rsid w:val="569DAAB7"/>
    <w:rsid w:val="59BE61C8"/>
    <w:rsid w:val="6141DC43"/>
    <w:rsid w:val="627FDF14"/>
    <w:rsid w:val="6F4F91D6"/>
    <w:rsid w:val="70C0BEB8"/>
    <w:rsid w:val="723DBADE"/>
    <w:rsid w:val="73E05CB1"/>
    <w:rsid w:val="7C5236F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4F7F551"/>
  <w15:chartTrackingRefBased/>
  <w15:docId w15:val="{A9D86E59-29AB-44FD-9CBE-CEE47859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Virsraksts5Rakstz"/>
    <w:qFormat/>
    <w:rsid w:val="003B2B3C"/>
    <w:pPr>
      <w:keepNext/>
      <w:spacing w:after="0" w:line="240" w:lineRule="auto"/>
      <w:jc w:val="both"/>
      <w:outlineLvl w:val="4"/>
    </w:pPr>
    <w:rPr>
      <w:rFonts w:ascii="LR_Helvetica" w:eastAsia="Times New Roman" w:hAnsi="LR_Helvetica"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B47F1"/>
    <w:pPr>
      <w:ind w:left="720"/>
      <w:contextualSpacing/>
    </w:pPr>
  </w:style>
  <w:style w:type="paragraph" w:styleId="NormalWeb">
    <w:name w:val="Normal (Web)"/>
    <w:basedOn w:val="Normal"/>
    <w:uiPriority w:val="99"/>
    <w:unhideWhenUsed/>
    <w:rsid w:val="00BB4101"/>
    <w:pPr>
      <w:spacing w:before="100" w:beforeAutospacing="1" w:after="100" w:afterAutospacing="1" w:line="240" w:lineRule="auto"/>
    </w:pPr>
    <w:rPr>
      <w:rFonts w:ascii="Times New Roman" w:eastAsia="Times New Roman" w:hAnsi="Times New Roman" w:cs="Times New Roman"/>
      <w:lang w:eastAsia="lv-LV"/>
    </w:rPr>
  </w:style>
  <w:style w:type="character" w:customStyle="1" w:styleId="Virsraksts5Rakstz">
    <w:name w:val="Virsraksts 5 Rakstz."/>
    <w:basedOn w:val="DefaultParagraphFont"/>
    <w:link w:val="Heading5"/>
    <w:rsid w:val="003B2B3C"/>
    <w:rPr>
      <w:rFonts w:ascii="LR_Helvetica" w:eastAsia="Times New Roman" w:hAnsi="LR_Helvetica" w:cs="Times New Roman"/>
      <w:b/>
      <w:sz w:val="32"/>
      <w:szCs w:val="20"/>
    </w:rPr>
  </w:style>
  <w:style w:type="character" w:styleId="Hyperlink">
    <w:name w:val="Hyperlink"/>
    <w:rsid w:val="003B2B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cdps@riga.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10969</Words>
  <Characters>6253</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Zvirgzdiņa</dc:creator>
  <cp:lastModifiedBy>Jana Cera</cp:lastModifiedBy>
  <cp:revision>7</cp:revision>
  <dcterms:created xsi:type="dcterms:W3CDTF">2026-01-13T13:48:00Z</dcterms:created>
  <dcterms:modified xsi:type="dcterms:W3CDTF">2026-01-17T09:46:00Z</dcterms:modified>
</cp:coreProperties>
</file>